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D4" w:rsidRDefault="008E24D4" w:rsidP="008E24D4">
      <w:pPr>
        <w:spacing w:after="0" w:line="240" w:lineRule="auto"/>
        <w:ind w:left="-993"/>
        <w:rPr>
          <w:rFonts w:ascii="Calibri" w:eastAsia="Calibri" w:hAnsi="Calibri" w:cs="Times New Roman"/>
          <w:b/>
          <w:bCs/>
          <w:sz w:val="30"/>
          <w:szCs w:val="30"/>
          <w:lang w:eastAsia="el-GR"/>
        </w:rPr>
      </w:pPr>
      <w:bookmarkStart w:id="0" w:name="_GoBack"/>
      <w:r>
        <w:rPr>
          <w:noProof/>
          <w:lang w:eastAsia="el-GR"/>
        </w:rPr>
        <w:drawing>
          <wp:inline distT="0" distB="0" distL="0" distR="0" wp14:anchorId="739066E7" wp14:editId="05C8974B">
            <wp:extent cx="6453994" cy="1190625"/>
            <wp:effectExtent l="0" t="0" r="0" b="0"/>
            <wp:docPr id="1" name="Εικόνα 11" descr="http://ts.uop.gr/tsdie/images/top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1" descr="http://ts.uop.gr/tsdie/images/top-banner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373" cy="121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A80" w:rsidRPr="00B63A80" w:rsidRDefault="00B63A80" w:rsidP="00B63A80">
      <w:pPr>
        <w:spacing w:after="0" w:line="240" w:lineRule="auto"/>
        <w:rPr>
          <w:rFonts w:ascii="Calibri" w:eastAsia="Calibri" w:hAnsi="Calibri" w:cs="Times New Roman"/>
          <w:b/>
          <w:bCs/>
          <w:sz w:val="30"/>
          <w:szCs w:val="30"/>
          <w:lang w:eastAsia="el-GR"/>
        </w:rPr>
      </w:pPr>
    </w:p>
    <w:p w:rsidR="00B63A80" w:rsidRPr="007A0D8C" w:rsidRDefault="00B63A80" w:rsidP="00B63A80">
      <w:pPr>
        <w:spacing w:after="0" w:line="240" w:lineRule="auto"/>
        <w:rPr>
          <w:rFonts w:eastAsia="Calibri" w:cs="Times New Roman"/>
          <w:b/>
          <w:bCs/>
          <w:sz w:val="30"/>
          <w:szCs w:val="30"/>
          <w:lang w:eastAsia="el-GR"/>
        </w:rPr>
      </w:pPr>
      <w:r w:rsidRPr="007A0D8C">
        <w:rPr>
          <w:rFonts w:eastAsia="Calibri" w:cs="Times New Roman"/>
          <w:b/>
          <w:bCs/>
          <w:sz w:val="30"/>
          <w:szCs w:val="30"/>
          <w:lang w:eastAsia="el-GR"/>
        </w:rPr>
        <w:t>ΠΑΝΕΠΙΣΤΗΜΙΟ  ΠΕΛΟΠΟΝΝΗΣΟΥ</w:t>
      </w:r>
    </w:p>
    <w:p w:rsidR="00B63A80" w:rsidRPr="007A0D8C" w:rsidRDefault="00B63A80" w:rsidP="00B63A80">
      <w:pPr>
        <w:spacing w:after="0" w:line="240" w:lineRule="auto"/>
        <w:rPr>
          <w:rFonts w:eastAsia="Calibri" w:cs="Times New Roman"/>
          <w:b/>
          <w:bCs/>
          <w:sz w:val="26"/>
          <w:szCs w:val="26"/>
          <w:lang w:eastAsia="el-GR"/>
        </w:rPr>
      </w:pPr>
      <w:r w:rsidRPr="007A0D8C">
        <w:rPr>
          <w:rFonts w:eastAsia="Calibri" w:cs="Times New Roman"/>
          <w:b/>
          <w:bCs/>
          <w:sz w:val="26"/>
          <w:szCs w:val="26"/>
          <w:lang w:eastAsia="el-GR"/>
        </w:rPr>
        <w:t>ΣΧΟΛΗ ΚΑΛΩΝ ΤΕΧΝΩΝ</w:t>
      </w:r>
    </w:p>
    <w:p w:rsidR="00B63A80" w:rsidRPr="007A0D8C" w:rsidRDefault="00B63A80" w:rsidP="00B63A80">
      <w:pPr>
        <w:spacing w:after="0" w:line="240" w:lineRule="auto"/>
        <w:rPr>
          <w:rFonts w:eastAsia="Calibri" w:cs="Times New Roman"/>
          <w:b/>
          <w:bCs/>
          <w:sz w:val="26"/>
          <w:szCs w:val="26"/>
          <w:lang w:eastAsia="el-GR"/>
        </w:rPr>
      </w:pPr>
      <w:r w:rsidRPr="007A0D8C">
        <w:rPr>
          <w:rFonts w:eastAsia="Calibri" w:cs="Times New Roman"/>
          <w:b/>
          <w:bCs/>
          <w:sz w:val="26"/>
          <w:szCs w:val="26"/>
          <w:lang w:eastAsia="el-GR"/>
        </w:rPr>
        <w:t>ΤΜΗΜΑ ΘΕΑΤΡΙΚΩΝ ΣΠΟΥΔΩΝ</w:t>
      </w:r>
    </w:p>
    <w:p w:rsidR="00B63A80" w:rsidRPr="007A0D8C" w:rsidRDefault="00B63A80" w:rsidP="00B63A80">
      <w:pPr>
        <w:spacing w:after="0" w:line="240" w:lineRule="auto"/>
        <w:rPr>
          <w:rFonts w:eastAsia="Calibri" w:cs="Times New Roman"/>
          <w:lang w:eastAsia="el-GR"/>
        </w:rPr>
      </w:pPr>
      <w:r w:rsidRPr="007A0D8C">
        <w:rPr>
          <w:rFonts w:eastAsia="Calibri" w:cs="Times New Roman"/>
          <w:sz w:val="24"/>
          <w:szCs w:val="24"/>
          <w:lang w:eastAsia="el-GR"/>
        </w:rPr>
        <w:t>Βασιλέως Κωνσταντίνου 21 &amp; Τερζάκη</w:t>
      </w:r>
    </w:p>
    <w:p w:rsidR="00B63A80" w:rsidRPr="007A0D8C" w:rsidRDefault="00B63A80" w:rsidP="00B63A80">
      <w:pPr>
        <w:spacing w:after="0" w:line="240" w:lineRule="auto"/>
        <w:rPr>
          <w:rFonts w:eastAsia="Calibri" w:cs="Times New Roman"/>
          <w:smallCaps/>
          <w:sz w:val="24"/>
          <w:szCs w:val="24"/>
          <w:lang w:eastAsia="el-GR"/>
        </w:rPr>
      </w:pPr>
      <w:r w:rsidRPr="007A0D8C">
        <w:rPr>
          <w:rFonts w:eastAsia="Calibri" w:cs="Times New Roman"/>
          <w:smallCaps/>
          <w:sz w:val="24"/>
          <w:szCs w:val="24"/>
          <w:lang w:eastAsia="el-GR"/>
        </w:rPr>
        <w:t>211 00   ΝΑΥΠΛΙΟ</w:t>
      </w:r>
    </w:p>
    <w:p w:rsidR="00B63A80" w:rsidRPr="007A0D8C" w:rsidRDefault="00B63A80" w:rsidP="00B63A80">
      <w:pPr>
        <w:spacing w:after="0" w:line="240" w:lineRule="auto"/>
        <w:rPr>
          <w:rFonts w:eastAsia="Calibri" w:cs="Times New Roman"/>
          <w:smallCaps/>
          <w:sz w:val="20"/>
          <w:szCs w:val="20"/>
          <w:lang w:eastAsia="el-GR"/>
        </w:rPr>
      </w:pPr>
      <w:r w:rsidRPr="007A0D8C">
        <w:rPr>
          <w:rFonts w:eastAsia="Calibri" w:cs="Times New Roman"/>
          <w:smallCaps/>
          <w:sz w:val="20"/>
          <w:szCs w:val="20"/>
          <w:lang w:eastAsia="el-GR"/>
        </w:rPr>
        <w:t>Τηλ.:27520 96127, 129</w:t>
      </w:r>
    </w:p>
    <w:p w:rsidR="00B63A80" w:rsidRPr="007A0D8C" w:rsidRDefault="00B63A80" w:rsidP="00B63A80">
      <w:pPr>
        <w:spacing w:after="0" w:line="240" w:lineRule="auto"/>
        <w:rPr>
          <w:rFonts w:eastAsia="Calibri" w:cs="Times New Roman"/>
          <w:smallCaps/>
          <w:sz w:val="20"/>
          <w:szCs w:val="20"/>
          <w:lang w:eastAsia="el-GR"/>
        </w:rPr>
      </w:pPr>
      <w:r w:rsidRPr="007A0D8C">
        <w:rPr>
          <w:rFonts w:eastAsia="Calibri" w:cs="Times New Roman"/>
          <w:smallCaps/>
          <w:sz w:val="20"/>
          <w:szCs w:val="20"/>
          <w:lang w:val="en-US" w:eastAsia="el-GR"/>
        </w:rPr>
        <w:t>fax</w:t>
      </w:r>
      <w:r w:rsidRPr="007A0D8C">
        <w:rPr>
          <w:rFonts w:eastAsia="Calibri" w:cs="Times New Roman"/>
          <w:smallCaps/>
          <w:sz w:val="20"/>
          <w:szCs w:val="20"/>
          <w:lang w:eastAsia="el-GR"/>
        </w:rPr>
        <w:t>: 27520 96128</w:t>
      </w:r>
    </w:p>
    <w:p w:rsidR="00B63A80" w:rsidRPr="007A0D8C" w:rsidRDefault="00B63A80" w:rsidP="00B63A80">
      <w:pPr>
        <w:spacing w:after="0" w:line="240" w:lineRule="auto"/>
        <w:rPr>
          <w:rFonts w:eastAsia="Calibri" w:cs="Times New Roman"/>
          <w:lang w:eastAsia="el-GR"/>
        </w:rPr>
      </w:pPr>
      <w:r w:rsidRPr="007A0D8C">
        <w:rPr>
          <w:rFonts w:eastAsia="Calibri" w:cs="Times New Roman"/>
          <w:sz w:val="20"/>
          <w:szCs w:val="20"/>
          <w:lang w:eastAsia="el-GR"/>
        </w:rPr>
        <w:t xml:space="preserve">Ιστοσελίδα: </w:t>
      </w:r>
      <w:hyperlink r:id="rId5" w:history="1">
        <w:r w:rsidRPr="007A0D8C">
          <w:rPr>
            <w:rFonts w:eastAsia="Calibri" w:cs="Times New Roman"/>
            <w:color w:val="0000FF"/>
            <w:sz w:val="18"/>
            <w:szCs w:val="18"/>
            <w:u w:val="single"/>
            <w:lang w:eastAsia="el-GR"/>
          </w:rPr>
          <w:t>http://ts.uop.gr/</w:t>
        </w:r>
      </w:hyperlink>
    </w:p>
    <w:p w:rsidR="00B63A80" w:rsidRPr="007A0D8C" w:rsidRDefault="00B63A80" w:rsidP="00B63A80">
      <w:pPr>
        <w:spacing w:after="0" w:line="240" w:lineRule="auto"/>
        <w:rPr>
          <w:rFonts w:eastAsia="Calibri" w:cs="Times New Roman"/>
          <w:sz w:val="20"/>
          <w:szCs w:val="20"/>
          <w:lang w:val="fr-FR" w:eastAsia="el-GR"/>
        </w:rPr>
      </w:pPr>
      <w:proofErr w:type="gramStart"/>
      <w:r w:rsidRPr="007A0D8C">
        <w:rPr>
          <w:rFonts w:eastAsia="Calibri" w:cs="Times New Roman"/>
          <w:sz w:val="20"/>
          <w:szCs w:val="20"/>
          <w:lang w:val="fr-FR" w:eastAsia="el-GR"/>
        </w:rPr>
        <w:t>e-mail</w:t>
      </w:r>
      <w:proofErr w:type="gramEnd"/>
      <w:r w:rsidRPr="007A0D8C">
        <w:rPr>
          <w:rFonts w:eastAsia="Calibri" w:cs="Times New Roman"/>
          <w:sz w:val="20"/>
          <w:szCs w:val="20"/>
          <w:lang w:val="fr-FR" w:eastAsia="el-GR"/>
        </w:rPr>
        <w:t xml:space="preserve">: </w:t>
      </w:r>
      <w:hyperlink r:id="rId6" w:history="1">
        <w:r w:rsidRPr="007A0D8C">
          <w:rPr>
            <w:rFonts w:eastAsia="Calibri" w:cs="Times New Roman"/>
            <w:color w:val="0000FF"/>
            <w:sz w:val="20"/>
            <w:szCs w:val="20"/>
            <w:u w:val="single"/>
            <w:lang w:val="fr-FR" w:eastAsia="el-GR"/>
          </w:rPr>
          <w:t>ts-secretary@uop.gr</w:t>
        </w:r>
      </w:hyperlink>
      <w:r w:rsidRPr="007A0D8C">
        <w:rPr>
          <w:rFonts w:eastAsia="Calibri" w:cs="Times New Roman"/>
          <w:sz w:val="20"/>
          <w:szCs w:val="20"/>
          <w:lang w:val="fr-FR" w:eastAsia="el-GR"/>
        </w:rPr>
        <w:t xml:space="preserve">  </w:t>
      </w:r>
    </w:p>
    <w:p w:rsidR="00B63A80" w:rsidRPr="007A0D8C" w:rsidRDefault="00B63A80" w:rsidP="00B63A80">
      <w:pPr>
        <w:spacing w:after="0" w:line="240" w:lineRule="auto"/>
        <w:rPr>
          <w:rFonts w:eastAsia="Calibri" w:cs="Times New Roman"/>
          <w:sz w:val="20"/>
          <w:szCs w:val="20"/>
          <w:lang w:eastAsia="el-GR"/>
        </w:rPr>
      </w:pPr>
      <w:r w:rsidRPr="007A0D8C">
        <w:rPr>
          <w:rFonts w:eastAsia="Calibri" w:cs="Times New Roman"/>
          <w:sz w:val="20"/>
          <w:szCs w:val="20"/>
          <w:lang w:val="fr-FR" w:eastAsia="el-GR"/>
        </w:rPr>
        <w:t>           </w:t>
      </w:r>
      <w:r w:rsidRPr="007A0D8C">
        <w:rPr>
          <w:rFonts w:eastAsia="Calibri" w:cs="Times New Roman"/>
          <w:color w:val="1F497D"/>
          <w:sz w:val="20"/>
          <w:szCs w:val="20"/>
          <w:lang w:val="fr-FR" w:eastAsia="el-GR"/>
        </w:rPr>
        <w:t xml:space="preserve"> </w:t>
      </w:r>
      <w:r w:rsidRPr="007A0D8C">
        <w:rPr>
          <w:rFonts w:eastAsia="Calibri" w:cs="Times New Roman"/>
          <w:sz w:val="20"/>
          <w:szCs w:val="20"/>
          <w:lang w:val="fr-FR" w:eastAsia="el-GR"/>
        </w:rPr>
        <w:t> </w:t>
      </w:r>
      <w:hyperlink r:id="rId7" w:history="1">
        <w:r w:rsidRPr="007A0D8C">
          <w:rPr>
            <w:rFonts w:eastAsia="Calibri" w:cs="Times New Roman"/>
            <w:color w:val="0000FF"/>
            <w:sz w:val="20"/>
            <w:szCs w:val="20"/>
            <w:u w:val="single"/>
            <w:lang w:val="en-US" w:eastAsia="el-GR"/>
          </w:rPr>
          <w:t>tmima</w:t>
        </w:r>
        <w:r w:rsidRPr="007A0D8C">
          <w:rPr>
            <w:rFonts w:eastAsia="Calibri" w:cs="Times New Roman"/>
            <w:color w:val="0000FF"/>
            <w:sz w:val="20"/>
            <w:szCs w:val="20"/>
            <w:u w:val="single"/>
            <w:lang w:eastAsia="el-GR"/>
          </w:rPr>
          <w:t>_</w:t>
        </w:r>
        <w:r w:rsidRPr="007A0D8C">
          <w:rPr>
            <w:rFonts w:eastAsia="Calibri" w:cs="Times New Roman"/>
            <w:color w:val="0000FF"/>
            <w:sz w:val="20"/>
            <w:szCs w:val="20"/>
            <w:u w:val="single"/>
            <w:lang w:val="en-US" w:eastAsia="el-GR"/>
          </w:rPr>
          <w:t>theatrikon</w:t>
        </w:r>
        <w:r w:rsidRPr="007A0D8C">
          <w:rPr>
            <w:rFonts w:eastAsia="Calibri" w:cs="Times New Roman"/>
            <w:color w:val="0000FF"/>
            <w:sz w:val="20"/>
            <w:szCs w:val="20"/>
            <w:u w:val="single"/>
            <w:lang w:eastAsia="el-GR"/>
          </w:rPr>
          <w:t>_</w:t>
        </w:r>
        <w:r w:rsidRPr="007A0D8C">
          <w:rPr>
            <w:rFonts w:eastAsia="Calibri" w:cs="Times New Roman"/>
            <w:color w:val="0000FF"/>
            <w:sz w:val="20"/>
            <w:szCs w:val="20"/>
            <w:u w:val="single"/>
            <w:lang w:val="en-US" w:eastAsia="el-GR"/>
          </w:rPr>
          <w:t>spoudon</w:t>
        </w:r>
        <w:r w:rsidRPr="007A0D8C">
          <w:rPr>
            <w:rFonts w:eastAsia="Calibri" w:cs="Times New Roman"/>
            <w:color w:val="0000FF"/>
            <w:sz w:val="20"/>
            <w:szCs w:val="20"/>
            <w:u w:val="single"/>
            <w:lang w:eastAsia="el-GR"/>
          </w:rPr>
          <w:t>@</w:t>
        </w:r>
        <w:r w:rsidRPr="007A0D8C">
          <w:rPr>
            <w:rFonts w:eastAsia="Calibri" w:cs="Times New Roman"/>
            <w:color w:val="0000FF"/>
            <w:sz w:val="20"/>
            <w:szCs w:val="20"/>
            <w:u w:val="single"/>
            <w:lang w:val="en-US" w:eastAsia="el-GR"/>
          </w:rPr>
          <w:t>uop</w:t>
        </w:r>
        <w:r w:rsidRPr="007A0D8C">
          <w:rPr>
            <w:rFonts w:eastAsia="Calibri" w:cs="Times New Roman"/>
            <w:color w:val="0000FF"/>
            <w:sz w:val="20"/>
            <w:szCs w:val="20"/>
            <w:u w:val="single"/>
            <w:lang w:eastAsia="el-GR"/>
          </w:rPr>
          <w:t>.</w:t>
        </w:r>
        <w:r w:rsidRPr="007A0D8C">
          <w:rPr>
            <w:rFonts w:eastAsia="Calibri" w:cs="Times New Roman"/>
            <w:color w:val="0000FF"/>
            <w:sz w:val="20"/>
            <w:szCs w:val="20"/>
            <w:u w:val="single"/>
            <w:lang w:val="en-US" w:eastAsia="el-GR"/>
          </w:rPr>
          <w:t>gr</w:t>
        </w:r>
      </w:hyperlink>
    </w:p>
    <w:p w:rsidR="00B63A80" w:rsidRPr="007A0D8C" w:rsidRDefault="00B63A80" w:rsidP="00B63A80">
      <w:pPr>
        <w:autoSpaceDE w:val="0"/>
        <w:autoSpaceDN w:val="0"/>
        <w:rPr>
          <w:rFonts w:eastAsia="Calibri" w:cs="Times New Roman"/>
          <w:b/>
          <w:bCs/>
        </w:rPr>
      </w:pPr>
    </w:p>
    <w:p w:rsidR="00B63A80" w:rsidRPr="007A0D8C" w:rsidRDefault="00B63A80" w:rsidP="00B63A80">
      <w:pPr>
        <w:autoSpaceDE w:val="0"/>
        <w:autoSpaceDN w:val="0"/>
        <w:spacing w:after="0"/>
        <w:jc w:val="center"/>
        <w:rPr>
          <w:rFonts w:eastAsia="Calibri" w:cs="Times New Roman"/>
          <w:b/>
          <w:bCs/>
        </w:rPr>
      </w:pPr>
    </w:p>
    <w:p w:rsidR="00B63A80" w:rsidRPr="007A0D8C" w:rsidRDefault="00C43D9D" w:rsidP="00AC2592">
      <w:pPr>
        <w:spacing w:line="240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7A0D8C">
        <w:rPr>
          <w:rFonts w:eastAsia="Calibri" w:cs="Times New Roman"/>
          <w:b/>
          <w:bCs/>
          <w:sz w:val="28"/>
          <w:szCs w:val="28"/>
        </w:rPr>
        <w:t>ΔΕΛΤΙΟ ΤΥΠΟΥ</w:t>
      </w:r>
    </w:p>
    <w:p w:rsidR="000F640F" w:rsidRPr="007A0D8C" w:rsidRDefault="00C43D9D" w:rsidP="00AC2592">
      <w:pPr>
        <w:spacing w:after="0" w:line="240" w:lineRule="auto"/>
        <w:jc w:val="center"/>
        <w:rPr>
          <w:rFonts w:eastAsia="Calibri" w:cs="Times New Roman"/>
          <w:b/>
          <w:bCs/>
          <w:i/>
          <w:sz w:val="28"/>
          <w:szCs w:val="28"/>
        </w:rPr>
      </w:pPr>
      <w:proofErr w:type="spellStart"/>
      <w:r w:rsidRPr="007A0D8C">
        <w:rPr>
          <w:rFonts w:eastAsia="Calibri" w:cs="Times New Roman"/>
          <w:b/>
          <w:bCs/>
          <w:sz w:val="28"/>
          <w:szCs w:val="28"/>
        </w:rPr>
        <w:t>Θεατροπαιδαγωγικό</w:t>
      </w:r>
      <w:proofErr w:type="spellEnd"/>
      <w:r w:rsidRPr="007A0D8C">
        <w:rPr>
          <w:rFonts w:eastAsia="Calibri" w:cs="Times New Roman"/>
          <w:b/>
          <w:bCs/>
          <w:sz w:val="28"/>
          <w:szCs w:val="28"/>
        </w:rPr>
        <w:t xml:space="preserve"> Π</w:t>
      </w:r>
      <w:r w:rsidR="008B5A5F" w:rsidRPr="007A0D8C">
        <w:rPr>
          <w:rFonts w:eastAsia="Calibri" w:cs="Times New Roman"/>
          <w:b/>
          <w:bCs/>
          <w:sz w:val="28"/>
          <w:szCs w:val="28"/>
        </w:rPr>
        <w:t>ρόγραμμα για ενήλικες</w:t>
      </w:r>
    </w:p>
    <w:p w:rsidR="00AC2592" w:rsidRPr="007A0D8C" w:rsidRDefault="00437DE5" w:rsidP="00AC2592">
      <w:pPr>
        <w:spacing w:line="240" w:lineRule="auto"/>
        <w:jc w:val="center"/>
        <w:rPr>
          <w:rFonts w:cs="Arial"/>
          <w:b/>
          <w:sz w:val="32"/>
          <w:szCs w:val="32"/>
        </w:rPr>
      </w:pPr>
      <w:r w:rsidRPr="007A0D8C">
        <w:rPr>
          <w:rFonts w:eastAsia="Calibri" w:cs="Times New Roman"/>
          <w:b/>
          <w:bCs/>
          <w:sz w:val="28"/>
          <w:szCs w:val="28"/>
        </w:rPr>
        <w:t>Δευτέρα, 19 Δεκεμβρίου</w:t>
      </w:r>
      <w:r w:rsidR="00C82A29" w:rsidRPr="007A0D8C">
        <w:rPr>
          <w:rFonts w:eastAsia="Calibri" w:cs="Times New Roman"/>
          <w:b/>
          <w:bCs/>
          <w:sz w:val="28"/>
          <w:szCs w:val="28"/>
        </w:rPr>
        <w:t xml:space="preserve"> 2016</w:t>
      </w:r>
      <w:r w:rsidRPr="007A0D8C">
        <w:rPr>
          <w:rFonts w:eastAsia="Calibri" w:cs="Times New Roman"/>
          <w:b/>
          <w:bCs/>
          <w:sz w:val="28"/>
          <w:szCs w:val="28"/>
        </w:rPr>
        <w:t xml:space="preserve">, </w:t>
      </w:r>
      <w:r w:rsidR="00C82A29" w:rsidRPr="007A0D8C">
        <w:rPr>
          <w:rFonts w:cs="Arial"/>
          <w:b/>
          <w:sz w:val="32"/>
          <w:szCs w:val="32"/>
        </w:rPr>
        <w:t>14:30</w:t>
      </w:r>
      <w:r w:rsidRPr="007A0D8C">
        <w:rPr>
          <w:rFonts w:cs="Arial"/>
          <w:b/>
          <w:sz w:val="32"/>
          <w:szCs w:val="32"/>
        </w:rPr>
        <w:t>΄</w:t>
      </w:r>
    </w:p>
    <w:p w:rsidR="00B63A80" w:rsidRPr="007A0D8C" w:rsidRDefault="00C43D9D" w:rsidP="00AC2592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7A0D8C">
        <w:rPr>
          <w:rFonts w:cs="Arial"/>
          <w:b/>
          <w:sz w:val="32"/>
          <w:szCs w:val="32"/>
        </w:rPr>
        <w:t>Αγροτικές</w:t>
      </w:r>
      <w:r w:rsidR="00C82A29" w:rsidRPr="007A0D8C">
        <w:rPr>
          <w:rFonts w:cs="Arial"/>
          <w:b/>
          <w:sz w:val="32"/>
          <w:szCs w:val="32"/>
        </w:rPr>
        <w:t xml:space="preserve"> Φυλακές Τίρυνθας,</w:t>
      </w:r>
      <w:r w:rsidR="00437DE5" w:rsidRPr="007A0D8C">
        <w:rPr>
          <w:rFonts w:cs="Arial"/>
          <w:b/>
          <w:sz w:val="32"/>
          <w:szCs w:val="32"/>
        </w:rPr>
        <w:t xml:space="preserve"> Αργολίδα</w:t>
      </w:r>
    </w:p>
    <w:p w:rsidR="000F640F" w:rsidRPr="007A0D8C" w:rsidRDefault="000F640F" w:rsidP="000F640F">
      <w:pPr>
        <w:spacing w:after="0"/>
        <w:jc w:val="both"/>
        <w:rPr>
          <w:rFonts w:eastAsia="Times New Roman" w:cs="Arial"/>
          <w:sz w:val="24"/>
          <w:szCs w:val="24"/>
          <w:lang w:eastAsia="el-GR"/>
        </w:rPr>
      </w:pPr>
    </w:p>
    <w:p w:rsidR="00C82A29" w:rsidRPr="007A0D8C" w:rsidRDefault="00454AB6" w:rsidP="00454AB6">
      <w:pPr>
        <w:jc w:val="both"/>
        <w:rPr>
          <w:rFonts w:cs="Arial"/>
          <w:sz w:val="24"/>
          <w:szCs w:val="24"/>
        </w:rPr>
      </w:pPr>
      <w:r w:rsidRPr="007A0D8C">
        <w:rPr>
          <w:rFonts w:eastAsia="Times New Roman" w:cs="Arial"/>
          <w:sz w:val="24"/>
          <w:szCs w:val="24"/>
          <w:lang w:eastAsia="el-GR"/>
        </w:rPr>
        <w:t xml:space="preserve">  </w:t>
      </w:r>
      <w:r w:rsidR="00C82A29" w:rsidRPr="007A0D8C">
        <w:rPr>
          <w:rFonts w:cs="Arial"/>
          <w:sz w:val="24"/>
          <w:szCs w:val="24"/>
        </w:rPr>
        <w:t xml:space="preserve">Στο πλαίσιο του Μεταπτυχιακού Προγράμματος «Δραματική Τέχνη και Παραστατικές </w:t>
      </w:r>
      <w:r w:rsidRPr="007A0D8C">
        <w:rPr>
          <w:rFonts w:cs="Arial"/>
          <w:sz w:val="24"/>
          <w:szCs w:val="24"/>
        </w:rPr>
        <w:t>Τέχνες στην Εκπαίδευση και στη Δ</w:t>
      </w:r>
      <w:r w:rsidR="00C82A29" w:rsidRPr="007A0D8C">
        <w:rPr>
          <w:rFonts w:cs="Arial"/>
          <w:sz w:val="24"/>
          <w:szCs w:val="24"/>
        </w:rPr>
        <w:t xml:space="preserve">ια Βίου Μάθηση» και σε συνεργασία με </w:t>
      </w:r>
      <w:r w:rsidR="00C43D9D" w:rsidRPr="007A0D8C">
        <w:rPr>
          <w:rFonts w:cs="Arial"/>
          <w:sz w:val="24"/>
          <w:szCs w:val="24"/>
        </w:rPr>
        <w:t>τις Αγροτικές Φ</w:t>
      </w:r>
      <w:r w:rsidR="00A22623" w:rsidRPr="007A0D8C">
        <w:rPr>
          <w:rFonts w:cs="Arial"/>
          <w:sz w:val="24"/>
          <w:szCs w:val="24"/>
        </w:rPr>
        <w:t xml:space="preserve">υλακές Τίρυνθας, θα υλοποιηθεί </w:t>
      </w:r>
      <w:proofErr w:type="spellStart"/>
      <w:r w:rsidR="00C43D9D" w:rsidRPr="007A0D8C">
        <w:rPr>
          <w:rFonts w:cs="Arial"/>
          <w:sz w:val="24"/>
          <w:szCs w:val="24"/>
        </w:rPr>
        <w:t>Θεατροπαιδαγωγικό</w:t>
      </w:r>
      <w:proofErr w:type="spellEnd"/>
      <w:r w:rsidR="00C43D9D" w:rsidRPr="007A0D8C">
        <w:rPr>
          <w:rFonts w:cs="Arial"/>
          <w:sz w:val="24"/>
          <w:szCs w:val="24"/>
        </w:rPr>
        <w:t xml:space="preserve"> Π</w:t>
      </w:r>
      <w:r w:rsidRPr="007A0D8C">
        <w:rPr>
          <w:rFonts w:cs="Arial"/>
          <w:sz w:val="24"/>
          <w:szCs w:val="24"/>
        </w:rPr>
        <w:t>ρόγραμμα τη</w:t>
      </w:r>
      <w:r w:rsidR="00437DE5" w:rsidRPr="007A0D8C">
        <w:rPr>
          <w:rFonts w:cs="Arial"/>
          <w:sz w:val="24"/>
          <w:szCs w:val="24"/>
        </w:rPr>
        <w:t xml:space="preserve"> Δευτέρα</w:t>
      </w:r>
      <w:r w:rsidR="00A22623" w:rsidRPr="007A0D8C">
        <w:rPr>
          <w:rFonts w:cs="Arial"/>
          <w:sz w:val="24"/>
          <w:szCs w:val="24"/>
        </w:rPr>
        <w:t xml:space="preserve"> 19 Δεκεμ</w:t>
      </w:r>
      <w:r w:rsidRPr="007A0D8C">
        <w:rPr>
          <w:rFonts w:cs="Arial"/>
          <w:sz w:val="24"/>
          <w:szCs w:val="24"/>
        </w:rPr>
        <w:t>β</w:t>
      </w:r>
      <w:r w:rsidR="00A22623" w:rsidRPr="007A0D8C">
        <w:rPr>
          <w:rFonts w:cs="Arial"/>
          <w:sz w:val="24"/>
          <w:szCs w:val="24"/>
        </w:rPr>
        <w:t>ρίου</w:t>
      </w:r>
      <w:r w:rsidR="00C43D9D" w:rsidRPr="007A0D8C">
        <w:rPr>
          <w:rFonts w:cs="Arial"/>
          <w:sz w:val="24"/>
          <w:szCs w:val="24"/>
        </w:rPr>
        <w:t xml:space="preserve"> με τίτλο</w:t>
      </w:r>
    </w:p>
    <w:p w:rsidR="00C43D9D" w:rsidRPr="007A0D8C" w:rsidRDefault="00C43D9D" w:rsidP="00C43D9D">
      <w:pPr>
        <w:jc w:val="center"/>
        <w:rPr>
          <w:rFonts w:cs="Arial"/>
          <w:sz w:val="28"/>
          <w:szCs w:val="28"/>
        </w:rPr>
      </w:pPr>
      <w:r w:rsidRPr="007A0D8C">
        <w:rPr>
          <w:rFonts w:cs="Arial"/>
          <w:sz w:val="28"/>
          <w:szCs w:val="28"/>
        </w:rPr>
        <w:t>«Άλλη μια μέρα…;»</w:t>
      </w:r>
    </w:p>
    <w:p w:rsidR="00316B78" w:rsidRPr="007A0D8C" w:rsidRDefault="00316B78" w:rsidP="000F640F">
      <w:pPr>
        <w:spacing w:after="0"/>
        <w:jc w:val="both"/>
        <w:rPr>
          <w:rFonts w:eastAsia="Times New Roman" w:cs="Arial"/>
          <w:sz w:val="24"/>
          <w:szCs w:val="24"/>
          <w:lang w:eastAsia="el-GR"/>
        </w:rPr>
      </w:pPr>
    </w:p>
    <w:p w:rsidR="000F640F" w:rsidRPr="007A0D8C" w:rsidRDefault="00454AB6" w:rsidP="000F640F">
      <w:pPr>
        <w:spacing w:after="0"/>
        <w:jc w:val="both"/>
        <w:rPr>
          <w:rFonts w:eastAsia="Times New Roman" w:cstheme="minorHAnsi"/>
          <w:sz w:val="24"/>
          <w:szCs w:val="24"/>
          <w:lang w:eastAsia="el-GR"/>
        </w:rPr>
      </w:pPr>
      <w:r w:rsidRPr="007A0D8C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="00316B78" w:rsidRPr="007A0D8C">
        <w:rPr>
          <w:rFonts w:eastAsia="Times New Roman" w:cstheme="minorHAnsi"/>
          <w:sz w:val="24"/>
          <w:szCs w:val="24"/>
          <w:lang w:val="en-US" w:eastAsia="el-GR"/>
        </w:rPr>
        <w:t>M</w:t>
      </w:r>
      <w:r w:rsidR="00437DE5" w:rsidRPr="007A0D8C">
        <w:rPr>
          <w:rFonts w:eastAsia="Times New Roman" w:cstheme="minorHAnsi"/>
          <w:sz w:val="24"/>
          <w:szCs w:val="24"/>
          <w:lang w:eastAsia="el-GR"/>
        </w:rPr>
        <w:t>ε αφετηρία ορισμένες</w:t>
      </w:r>
      <w:r w:rsidR="00316B78" w:rsidRPr="007A0D8C">
        <w:rPr>
          <w:rFonts w:eastAsia="Times New Roman" w:cstheme="minorHAnsi"/>
          <w:sz w:val="24"/>
          <w:szCs w:val="24"/>
          <w:lang w:eastAsia="el-GR"/>
        </w:rPr>
        <w:t xml:space="preserve"> δραματικές τεχνικές οι συμμετέχοντες θα δοκιμάσουν το δικό τους ταξίδι με οδηγό τη φαντασία και το όνειρο. </w:t>
      </w:r>
      <w:r w:rsidR="002C402D" w:rsidRPr="007A0D8C">
        <w:rPr>
          <w:rFonts w:eastAsia="Times New Roman" w:cstheme="minorHAnsi"/>
          <w:sz w:val="24"/>
          <w:szCs w:val="24"/>
          <w:lang w:eastAsia="el-GR"/>
        </w:rPr>
        <w:t xml:space="preserve">Δημιουργώντας τις δικές τους ιστορίες, θα έχουν την ευκαιρία να εκφράσουν και να μοιραστούν τις σκέψεις και τα συναισθήματά τους. </w:t>
      </w:r>
    </w:p>
    <w:p w:rsidR="002C402D" w:rsidRPr="007A0D8C" w:rsidRDefault="002C402D" w:rsidP="000F640F">
      <w:pPr>
        <w:spacing w:after="0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2C402D" w:rsidRPr="007A0D8C" w:rsidRDefault="00C82A29" w:rsidP="00454AB6">
      <w:pPr>
        <w:spacing w:after="0"/>
        <w:jc w:val="center"/>
        <w:rPr>
          <w:rFonts w:eastAsia="Times New Roman" w:cstheme="minorHAnsi"/>
          <w:b/>
          <w:sz w:val="28"/>
          <w:szCs w:val="28"/>
          <w:lang w:eastAsia="el-GR"/>
        </w:rPr>
      </w:pPr>
      <w:r w:rsidRPr="007A0D8C">
        <w:rPr>
          <w:rFonts w:eastAsia="Times New Roman" w:cstheme="minorHAnsi"/>
          <w:b/>
          <w:sz w:val="28"/>
          <w:szCs w:val="28"/>
          <w:lang w:eastAsia="el-GR"/>
        </w:rPr>
        <w:t>Θα είναι άλλη μια μέρα…;</w:t>
      </w:r>
    </w:p>
    <w:p w:rsidR="00C43D9D" w:rsidRPr="007A0D8C" w:rsidRDefault="00C43D9D" w:rsidP="00454AB6">
      <w:pPr>
        <w:spacing w:after="0"/>
        <w:jc w:val="center"/>
        <w:rPr>
          <w:rFonts w:eastAsia="Times New Roman" w:cstheme="minorHAnsi"/>
          <w:b/>
          <w:sz w:val="28"/>
          <w:szCs w:val="28"/>
          <w:lang w:eastAsia="el-GR"/>
        </w:rPr>
      </w:pPr>
    </w:p>
    <w:p w:rsidR="00C43D9D" w:rsidRPr="007A0D8C" w:rsidRDefault="00C43D9D" w:rsidP="00C43D9D">
      <w:pPr>
        <w:spacing w:after="0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7A0D8C">
        <w:rPr>
          <w:rFonts w:eastAsia="Times New Roman" w:cstheme="minorHAnsi"/>
          <w:sz w:val="24"/>
          <w:szCs w:val="24"/>
          <w:lang w:eastAsia="el-GR"/>
        </w:rPr>
        <w:t>Εμψυχώτριες</w:t>
      </w:r>
      <w:proofErr w:type="spellEnd"/>
      <w:r w:rsidRPr="007A0D8C">
        <w:rPr>
          <w:rFonts w:eastAsia="Times New Roman" w:cstheme="minorHAnsi"/>
          <w:sz w:val="24"/>
          <w:szCs w:val="24"/>
          <w:lang w:eastAsia="el-GR"/>
        </w:rPr>
        <w:t xml:space="preserve"> οι μεταπτυχιακές φοιτήτριες:</w:t>
      </w:r>
    </w:p>
    <w:p w:rsidR="00C43D9D" w:rsidRPr="007A0D8C" w:rsidRDefault="00C43D9D" w:rsidP="00C43D9D">
      <w:pPr>
        <w:spacing w:after="0"/>
        <w:rPr>
          <w:rFonts w:eastAsia="Times New Roman" w:cstheme="minorHAnsi"/>
          <w:sz w:val="24"/>
          <w:szCs w:val="24"/>
          <w:lang w:eastAsia="el-GR"/>
        </w:rPr>
      </w:pPr>
      <w:r w:rsidRPr="007A0D8C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7A0D8C">
        <w:rPr>
          <w:rFonts w:eastAsia="Times New Roman" w:cstheme="minorHAnsi"/>
          <w:sz w:val="24"/>
          <w:szCs w:val="24"/>
          <w:lang w:eastAsia="el-GR"/>
        </w:rPr>
        <w:t>Δημητριάννα</w:t>
      </w:r>
      <w:proofErr w:type="spellEnd"/>
      <w:r w:rsidRPr="007A0D8C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7A0D8C">
        <w:rPr>
          <w:rFonts w:eastAsia="Times New Roman" w:cstheme="minorHAnsi"/>
          <w:sz w:val="24"/>
          <w:szCs w:val="24"/>
          <w:lang w:eastAsia="el-GR"/>
        </w:rPr>
        <w:t>Στούκη</w:t>
      </w:r>
      <w:proofErr w:type="spellEnd"/>
      <w:r w:rsidRPr="007A0D8C">
        <w:rPr>
          <w:rFonts w:eastAsia="Times New Roman" w:cstheme="minorHAnsi"/>
          <w:sz w:val="24"/>
          <w:szCs w:val="24"/>
          <w:lang w:eastAsia="el-GR"/>
        </w:rPr>
        <w:t xml:space="preserve">  </w:t>
      </w:r>
    </w:p>
    <w:p w:rsidR="00C43D9D" w:rsidRPr="007A0D8C" w:rsidRDefault="00C43D9D" w:rsidP="00C43D9D">
      <w:pPr>
        <w:spacing w:after="0"/>
        <w:rPr>
          <w:rFonts w:eastAsia="Times New Roman" w:cstheme="minorHAnsi"/>
          <w:sz w:val="24"/>
          <w:szCs w:val="24"/>
          <w:lang w:eastAsia="el-GR"/>
        </w:rPr>
      </w:pPr>
      <w:r w:rsidRPr="007A0D8C">
        <w:rPr>
          <w:rFonts w:eastAsia="Times New Roman" w:cstheme="minorHAnsi"/>
          <w:sz w:val="24"/>
          <w:szCs w:val="24"/>
          <w:lang w:eastAsia="el-GR"/>
        </w:rPr>
        <w:t xml:space="preserve">Φωτεινή </w:t>
      </w:r>
      <w:proofErr w:type="spellStart"/>
      <w:r w:rsidRPr="007A0D8C">
        <w:rPr>
          <w:rFonts w:eastAsia="Times New Roman" w:cstheme="minorHAnsi"/>
          <w:sz w:val="24"/>
          <w:szCs w:val="24"/>
          <w:lang w:eastAsia="el-GR"/>
        </w:rPr>
        <w:t>Τσόμπανου</w:t>
      </w:r>
      <w:proofErr w:type="spellEnd"/>
      <w:r w:rsidRPr="007A0D8C">
        <w:rPr>
          <w:rFonts w:eastAsia="Times New Roman" w:cstheme="minorHAnsi"/>
          <w:sz w:val="24"/>
          <w:szCs w:val="24"/>
          <w:lang w:eastAsia="el-GR"/>
        </w:rPr>
        <w:t>.</w:t>
      </w:r>
    </w:p>
    <w:p w:rsidR="00C43D9D" w:rsidRPr="007A0D8C" w:rsidRDefault="00C43D9D" w:rsidP="00C43D9D">
      <w:pPr>
        <w:spacing w:after="0"/>
        <w:jc w:val="center"/>
        <w:rPr>
          <w:rFonts w:eastAsia="Times New Roman" w:cstheme="minorHAnsi"/>
          <w:sz w:val="24"/>
          <w:szCs w:val="24"/>
          <w:lang w:eastAsia="el-GR"/>
        </w:rPr>
      </w:pPr>
      <w:r w:rsidRPr="007A0D8C">
        <w:rPr>
          <w:rFonts w:eastAsia="Times New Roman" w:cstheme="minorHAnsi"/>
          <w:sz w:val="24"/>
          <w:szCs w:val="24"/>
          <w:lang w:eastAsia="el-GR"/>
        </w:rPr>
        <w:t>Ομάδα κλειστή</w:t>
      </w:r>
    </w:p>
    <w:bookmarkEnd w:id="0"/>
    <w:p w:rsidR="00C43D9D" w:rsidRPr="007A0D8C" w:rsidRDefault="00C43D9D" w:rsidP="00C43D9D">
      <w:pPr>
        <w:spacing w:after="0"/>
        <w:rPr>
          <w:rFonts w:eastAsia="Times New Roman" w:cstheme="minorHAnsi"/>
          <w:b/>
          <w:sz w:val="24"/>
          <w:szCs w:val="24"/>
          <w:lang w:eastAsia="el-GR"/>
        </w:rPr>
      </w:pPr>
    </w:p>
    <w:sectPr w:rsidR="00C43D9D" w:rsidRPr="007A0D8C" w:rsidSect="008E24D4">
      <w:pgSz w:w="11906" w:h="16838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63A80"/>
    <w:rsid w:val="00020A9A"/>
    <w:rsid w:val="000F640F"/>
    <w:rsid w:val="00173BFE"/>
    <w:rsid w:val="002C402D"/>
    <w:rsid w:val="002D6F74"/>
    <w:rsid w:val="003131BE"/>
    <w:rsid w:val="00316B78"/>
    <w:rsid w:val="00437DE5"/>
    <w:rsid w:val="00454AB6"/>
    <w:rsid w:val="004627EF"/>
    <w:rsid w:val="005C766C"/>
    <w:rsid w:val="006647A0"/>
    <w:rsid w:val="00687D0D"/>
    <w:rsid w:val="00751C24"/>
    <w:rsid w:val="007A0D8C"/>
    <w:rsid w:val="008B5A5F"/>
    <w:rsid w:val="008E24D4"/>
    <w:rsid w:val="009D28A2"/>
    <w:rsid w:val="00A22623"/>
    <w:rsid w:val="00AC2592"/>
    <w:rsid w:val="00B63A80"/>
    <w:rsid w:val="00BE761B"/>
    <w:rsid w:val="00C43D9D"/>
    <w:rsid w:val="00C82A29"/>
    <w:rsid w:val="00CE24DA"/>
    <w:rsid w:val="00DE32A2"/>
    <w:rsid w:val="00EC3197"/>
    <w:rsid w:val="00FE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A8B3F-9A1C-42BC-9707-CE26BB06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mima_theatrikon_spoudon@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s-secretary@uop.gr" TargetMode="External"/><Relationship Id="rId5" Type="http://schemas.openxmlformats.org/officeDocument/2006/relationships/hyperlink" Target="http://ts.uop.gr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Karagianni</cp:lastModifiedBy>
  <cp:revision>4</cp:revision>
  <dcterms:created xsi:type="dcterms:W3CDTF">2016-12-15T09:07:00Z</dcterms:created>
  <dcterms:modified xsi:type="dcterms:W3CDTF">2016-12-15T09:26:00Z</dcterms:modified>
</cp:coreProperties>
</file>