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F84" w:rsidRPr="00A55605" w:rsidRDefault="00A55605" w:rsidP="00611F84">
      <w:pPr>
        <w:rPr>
          <w:rFonts w:asciiTheme="minorHAnsi" w:hAnsiTheme="minorHAnsi" w:cs="Calibri"/>
          <w:b/>
          <w:bCs/>
        </w:rPr>
      </w:pPr>
      <w:r w:rsidRPr="00A55605">
        <w:rPr>
          <w:rFonts w:asciiTheme="minorHAnsi" w:hAnsiTheme="minorHAnsi" w:cs="Calibri"/>
          <w:b/>
          <w:bCs/>
          <w:noProof/>
        </w:rPr>
        <w:drawing>
          <wp:anchor distT="0" distB="0" distL="114300" distR="114300" simplePos="0" relativeHeight="251660288" behindDoc="1" locked="0" layoutInCell="1" allowOverlap="1" wp14:anchorId="267BCC2D" wp14:editId="7654B109">
            <wp:simplePos x="0" y="0"/>
            <wp:positionH relativeFrom="column">
              <wp:posOffset>-1009650</wp:posOffset>
            </wp:positionH>
            <wp:positionV relativeFrom="paragraph">
              <wp:posOffset>1056640</wp:posOffset>
            </wp:positionV>
            <wp:extent cx="1182370" cy="2658110"/>
            <wp:effectExtent l="19050" t="0" r="0" b="0"/>
            <wp:wrapTight wrapText="bothSides">
              <wp:wrapPolygon edited="0">
                <wp:start x="-348" y="0"/>
                <wp:lineTo x="-348" y="21517"/>
                <wp:lineTo x="21577" y="21517"/>
                <wp:lineTo x="21577" y="0"/>
                <wp:lineTo x="-348" y="0"/>
              </wp:wrapPolygon>
            </wp:wrapTight>
            <wp:docPr id="2" name="Picture 2" descr="3_Λογότυπο Συμποσίου-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_Λογότυπο Συμποσίου-1"/>
                    <pic:cNvPicPr>
                      <a:picLocks noChangeAspect="1" noChangeArrowheads="1"/>
                    </pic:cNvPicPr>
                  </pic:nvPicPr>
                  <pic:blipFill>
                    <a:blip r:embed="rId4" cstate="print"/>
                    <a:srcRect l="29706" t="8080" r="25136" b="18906"/>
                    <a:stretch>
                      <a:fillRect/>
                    </a:stretch>
                  </pic:blipFill>
                  <pic:spPr bwMode="auto">
                    <a:xfrm>
                      <a:off x="0" y="0"/>
                      <a:ext cx="1182370" cy="2658110"/>
                    </a:xfrm>
                    <a:prstGeom prst="rect">
                      <a:avLst/>
                    </a:prstGeom>
                    <a:noFill/>
                    <a:ln w="9525">
                      <a:noFill/>
                      <a:miter lim="800000"/>
                      <a:headEnd/>
                      <a:tailEnd/>
                    </a:ln>
                  </pic:spPr>
                </pic:pic>
              </a:graphicData>
            </a:graphic>
          </wp:anchor>
        </w:drawing>
      </w:r>
      <w:r w:rsidR="00A45590" w:rsidRPr="00A55605">
        <w:rPr>
          <w:rFonts w:asciiTheme="minorHAnsi" w:hAnsiTheme="minorHAnsi" w:cs="Calibri"/>
          <w:b/>
          <w:bCs/>
          <w:noProof/>
        </w:rPr>
        <w:drawing>
          <wp:anchor distT="0" distB="0" distL="114300" distR="114300" simplePos="0" relativeHeight="251658240" behindDoc="0" locked="0" layoutInCell="1" allowOverlap="1" wp14:anchorId="4EBB4B8D" wp14:editId="024E4155">
            <wp:simplePos x="0" y="0"/>
            <wp:positionH relativeFrom="column">
              <wp:posOffset>-1005840</wp:posOffset>
            </wp:positionH>
            <wp:positionV relativeFrom="paragraph">
              <wp:posOffset>0</wp:posOffset>
            </wp:positionV>
            <wp:extent cx="7108825" cy="1054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08825" cy="1054735"/>
                    </a:xfrm>
                    <a:prstGeom prst="rect">
                      <a:avLst/>
                    </a:prstGeom>
                    <a:noFill/>
                  </pic:spPr>
                </pic:pic>
              </a:graphicData>
            </a:graphic>
          </wp:anchor>
        </w:drawing>
      </w:r>
    </w:p>
    <w:p w:rsidR="00A45590" w:rsidRPr="00A55605" w:rsidRDefault="00A45590" w:rsidP="00A45590">
      <w:pPr>
        <w:rPr>
          <w:rFonts w:asciiTheme="minorHAnsi" w:hAnsiTheme="minorHAnsi" w:cs="Calibri"/>
          <w:b/>
          <w:bCs/>
        </w:rPr>
      </w:pPr>
      <w:r w:rsidRPr="00A55605">
        <w:rPr>
          <w:rFonts w:asciiTheme="minorHAnsi" w:hAnsiTheme="minorHAnsi" w:cs="Calibri"/>
          <w:b/>
          <w:bCs/>
        </w:rPr>
        <w:t>ΠΑΝΕΠΙΣΤΗΜΙΟ  ΠΕΛΟΠΟΝΝΗΣΟΥ</w:t>
      </w:r>
    </w:p>
    <w:p w:rsidR="00A45590" w:rsidRPr="00A55605" w:rsidRDefault="00A45590" w:rsidP="00A45590">
      <w:pPr>
        <w:rPr>
          <w:rFonts w:asciiTheme="minorHAnsi" w:hAnsiTheme="minorHAnsi" w:cs="Calibri"/>
          <w:b/>
          <w:bCs/>
        </w:rPr>
      </w:pPr>
      <w:r w:rsidRPr="00A55605">
        <w:rPr>
          <w:rFonts w:asciiTheme="minorHAnsi" w:hAnsiTheme="minorHAnsi" w:cs="Calibri"/>
          <w:b/>
          <w:bCs/>
        </w:rPr>
        <w:t>ΣΧΟΛΗ ΚΑΛΩΝ ΤΕΧΝΩΝ</w:t>
      </w:r>
    </w:p>
    <w:p w:rsidR="00A45590" w:rsidRPr="00A55605" w:rsidRDefault="00A45590" w:rsidP="00A45590">
      <w:pPr>
        <w:rPr>
          <w:rFonts w:asciiTheme="minorHAnsi" w:hAnsiTheme="minorHAnsi" w:cs="Calibri"/>
          <w:b/>
          <w:bCs/>
        </w:rPr>
      </w:pPr>
      <w:r w:rsidRPr="00A55605">
        <w:rPr>
          <w:rFonts w:asciiTheme="minorHAnsi" w:hAnsiTheme="minorHAnsi" w:cs="Calibri"/>
          <w:b/>
          <w:bCs/>
        </w:rPr>
        <w:t>ΤΜΗΜΑ ΘΕΑΤΡΙΚΩΝ ΣΠΟΥΔΩΝ</w:t>
      </w:r>
    </w:p>
    <w:p w:rsidR="00A45590" w:rsidRPr="00A55605" w:rsidRDefault="00A45590" w:rsidP="00A45590">
      <w:pPr>
        <w:rPr>
          <w:rFonts w:asciiTheme="minorHAnsi" w:hAnsiTheme="minorHAnsi" w:cs="Calibri"/>
        </w:rPr>
      </w:pPr>
      <w:r w:rsidRPr="00A55605">
        <w:rPr>
          <w:rFonts w:asciiTheme="minorHAnsi" w:hAnsiTheme="minorHAnsi" w:cs="Calibri"/>
        </w:rPr>
        <w:t>Βασιλέως Κωνσταντίνου 21 &amp; Τερζάκη</w:t>
      </w:r>
    </w:p>
    <w:p w:rsidR="00A45590" w:rsidRPr="00A55605" w:rsidRDefault="00A45590" w:rsidP="00A45590">
      <w:pPr>
        <w:rPr>
          <w:rFonts w:asciiTheme="minorHAnsi" w:hAnsiTheme="minorHAnsi" w:cs="Calibri"/>
          <w:smallCaps/>
        </w:rPr>
      </w:pPr>
      <w:r w:rsidRPr="00A55605">
        <w:rPr>
          <w:rFonts w:asciiTheme="minorHAnsi" w:hAnsiTheme="minorHAnsi" w:cs="Calibri"/>
          <w:smallCaps/>
        </w:rPr>
        <w:t>211 00   ΝΑΥΠΛΙΟ</w:t>
      </w:r>
    </w:p>
    <w:p w:rsidR="00A45590" w:rsidRPr="00A55605" w:rsidRDefault="00A45590" w:rsidP="00A45590">
      <w:pPr>
        <w:rPr>
          <w:rFonts w:asciiTheme="minorHAnsi" w:hAnsiTheme="minorHAnsi" w:cs="Calibri"/>
          <w:smallCaps/>
        </w:rPr>
      </w:pPr>
      <w:r w:rsidRPr="00A55605">
        <w:rPr>
          <w:rFonts w:asciiTheme="minorHAnsi" w:hAnsiTheme="minorHAnsi" w:cs="Calibri"/>
          <w:smallCaps/>
        </w:rPr>
        <w:t>Τηλ.:27520 96127, 129</w:t>
      </w:r>
    </w:p>
    <w:p w:rsidR="00A45590" w:rsidRPr="00A55605" w:rsidRDefault="00A45590" w:rsidP="00A45590">
      <w:pPr>
        <w:rPr>
          <w:rFonts w:asciiTheme="minorHAnsi" w:hAnsiTheme="minorHAnsi" w:cs="Calibri"/>
          <w:smallCaps/>
        </w:rPr>
      </w:pPr>
      <w:r w:rsidRPr="00A55605">
        <w:rPr>
          <w:rFonts w:asciiTheme="minorHAnsi" w:hAnsiTheme="minorHAnsi" w:cs="Calibri"/>
          <w:smallCaps/>
          <w:lang w:val="en-US"/>
        </w:rPr>
        <w:t>fax</w:t>
      </w:r>
      <w:r w:rsidRPr="00A55605">
        <w:rPr>
          <w:rFonts w:asciiTheme="minorHAnsi" w:hAnsiTheme="minorHAnsi" w:cs="Calibri"/>
          <w:smallCaps/>
        </w:rPr>
        <w:t>: 27520 96128</w:t>
      </w:r>
    </w:p>
    <w:p w:rsidR="00A45590" w:rsidRPr="00A55605" w:rsidRDefault="00A45590" w:rsidP="00A45590">
      <w:pPr>
        <w:rPr>
          <w:rFonts w:asciiTheme="minorHAnsi" w:hAnsiTheme="minorHAnsi" w:cs="Calibri"/>
          <w:lang w:eastAsia="en-US"/>
        </w:rPr>
      </w:pPr>
      <w:r w:rsidRPr="00A55605">
        <w:rPr>
          <w:rFonts w:asciiTheme="minorHAnsi" w:hAnsiTheme="minorHAnsi" w:cs="Calibri"/>
        </w:rPr>
        <w:t xml:space="preserve">Ιστοσελίδα: </w:t>
      </w:r>
      <w:hyperlink r:id="rId6" w:history="1">
        <w:r w:rsidRPr="00A55605">
          <w:rPr>
            <w:rFonts w:asciiTheme="minorHAnsi" w:hAnsiTheme="minorHAnsi" w:cs="Calibri"/>
            <w:color w:val="0000FF"/>
            <w:u w:val="single"/>
          </w:rPr>
          <w:t>http://ts.uop.gr/</w:t>
        </w:r>
      </w:hyperlink>
      <w:proofErr w:type="spellStart"/>
      <w:r w:rsidRPr="00A55605">
        <w:rPr>
          <w:rFonts w:asciiTheme="minorHAnsi" w:hAnsiTheme="minorHAnsi" w:cs="Calibri"/>
          <w:color w:val="1F3864"/>
          <w:lang w:val="en-US" w:eastAsia="en-US"/>
        </w:rPr>
        <w:t>tsdie</w:t>
      </w:r>
      <w:proofErr w:type="spellEnd"/>
    </w:p>
    <w:p w:rsidR="00A45590" w:rsidRPr="00A55605" w:rsidRDefault="00A45590" w:rsidP="00A45590">
      <w:pPr>
        <w:rPr>
          <w:rFonts w:asciiTheme="minorHAnsi" w:hAnsiTheme="minorHAnsi" w:cs="Calibri"/>
          <w:lang w:val="fr-FR"/>
        </w:rPr>
      </w:pPr>
      <w:proofErr w:type="gramStart"/>
      <w:r w:rsidRPr="00A55605">
        <w:rPr>
          <w:rFonts w:asciiTheme="minorHAnsi" w:hAnsiTheme="minorHAnsi" w:cs="Calibri"/>
          <w:lang w:val="fr-FR"/>
        </w:rPr>
        <w:t>e-mail</w:t>
      </w:r>
      <w:proofErr w:type="gramEnd"/>
      <w:r w:rsidRPr="00A55605">
        <w:rPr>
          <w:rFonts w:asciiTheme="minorHAnsi" w:hAnsiTheme="minorHAnsi" w:cs="Calibri"/>
          <w:lang w:val="en-US"/>
        </w:rPr>
        <w:t xml:space="preserve">: </w:t>
      </w:r>
      <w:proofErr w:type="spellStart"/>
      <w:r w:rsidRPr="00A55605">
        <w:rPr>
          <w:rFonts w:asciiTheme="minorHAnsi" w:hAnsiTheme="minorHAnsi" w:cs="Calibri"/>
          <w:color w:val="0000FF"/>
          <w:u w:val="single"/>
          <w:lang w:val="fr-FR"/>
        </w:rPr>
        <w:t>ts</w:t>
      </w:r>
      <w:proofErr w:type="spellEnd"/>
      <w:r w:rsidRPr="00A55605">
        <w:rPr>
          <w:rFonts w:asciiTheme="minorHAnsi" w:hAnsiTheme="minorHAnsi" w:cs="Calibri"/>
          <w:color w:val="0000FF"/>
          <w:u w:val="single"/>
          <w:lang w:val="en-US"/>
        </w:rPr>
        <w:t>die</w:t>
      </w:r>
      <w:r w:rsidRPr="00A55605">
        <w:rPr>
          <w:rFonts w:asciiTheme="minorHAnsi" w:hAnsiTheme="minorHAnsi" w:cs="Calibri"/>
          <w:color w:val="0000FF"/>
          <w:u w:val="single"/>
          <w:lang w:val="fr-FR"/>
        </w:rPr>
        <w:t>@uop.gr</w:t>
      </w:r>
      <w:r w:rsidRPr="00A55605">
        <w:rPr>
          <w:rFonts w:asciiTheme="minorHAnsi" w:hAnsiTheme="minorHAnsi" w:cs="Calibri"/>
          <w:lang w:val="fr-FR"/>
        </w:rPr>
        <w:t xml:space="preserve"> </w:t>
      </w:r>
    </w:p>
    <w:p w:rsidR="00A45590" w:rsidRPr="00A55605" w:rsidRDefault="00A45590" w:rsidP="00A45590">
      <w:pPr>
        <w:rPr>
          <w:rFonts w:asciiTheme="minorHAnsi" w:hAnsiTheme="minorHAnsi" w:cs="Calibri"/>
          <w:lang w:val="en-US"/>
        </w:rPr>
      </w:pPr>
      <w:r w:rsidRPr="00A55605">
        <w:rPr>
          <w:rFonts w:asciiTheme="minorHAnsi" w:hAnsiTheme="minorHAnsi" w:cs="Calibri"/>
          <w:lang w:val="fr-FR"/>
        </w:rPr>
        <w:t>            </w:t>
      </w:r>
      <w:hyperlink r:id="rId7" w:history="1">
        <w:r w:rsidRPr="00A55605">
          <w:rPr>
            <w:rFonts w:asciiTheme="minorHAnsi" w:hAnsiTheme="minorHAnsi" w:cs="Calibri"/>
            <w:color w:val="0000FF"/>
            <w:u w:val="single"/>
            <w:lang w:val="en-US"/>
          </w:rPr>
          <w:t>tmima_theatrikon_spoudon@uop.gr</w:t>
        </w:r>
      </w:hyperlink>
    </w:p>
    <w:p w:rsidR="00611F84" w:rsidRPr="00A55605" w:rsidRDefault="00611F84" w:rsidP="00611F84">
      <w:pPr>
        <w:rPr>
          <w:rFonts w:asciiTheme="minorHAnsi" w:hAnsiTheme="minorHAnsi" w:cs="Calibri"/>
          <w:lang w:val="en-US"/>
        </w:rPr>
      </w:pPr>
    </w:p>
    <w:p w:rsidR="00A45590" w:rsidRPr="00A55605" w:rsidRDefault="00A45590" w:rsidP="00611F84">
      <w:pPr>
        <w:jc w:val="center"/>
        <w:rPr>
          <w:rFonts w:asciiTheme="minorHAnsi" w:hAnsiTheme="minorHAnsi" w:cs="Arial"/>
          <w:sz w:val="28"/>
          <w:lang w:val="en-US"/>
        </w:rPr>
      </w:pPr>
    </w:p>
    <w:p w:rsidR="00A55605" w:rsidRPr="00A55605" w:rsidRDefault="00A55605" w:rsidP="00A45590">
      <w:pPr>
        <w:pStyle w:val="Standard"/>
        <w:autoSpaceDE w:val="0"/>
        <w:spacing w:after="0"/>
        <w:jc w:val="center"/>
        <w:rPr>
          <w:rFonts w:asciiTheme="minorHAnsi" w:hAnsiTheme="minorHAnsi" w:cs="Palatino Linotype"/>
          <w:b/>
          <w:bCs/>
          <w:sz w:val="24"/>
          <w:szCs w:val="24"/>
        </w:rPr>
      </w:pPr>
    </w:p>
    <w:p w:rsidR="00A45590" w:rsidRPr="00A55605" w:rsidRDefault="00A45590" w:rsidP="00A45590">
      <w:pPr>
        <w:pStyle w:val="Standard"/>
        <w:autoSpaceDE w:val="0"/>
        <w:spacing w:after="0"/>
        <w:jc w:val="center"/>
        <w:rPr>
          <w:rFonts w:asciiTheme="minorHAnsi" w:hAnsiTheme="minorHAnsi" w:cs="Palatino Linotype"/>
          <w:b/>
          <w:bCs/>
          <w:sz w:val="24"/>
          <w:szCs w:val="24"/>
          <w:lang w:val="en-US"/>
        </w:rPr>
      </w:pPr>
      <w:r w:rsidRPr="00A55605">
        <w:rPr>
          <w:rFonts w:asciiTheme="minorHAnsi" w:hAnsiTheme="minorHAnsi" w:cs="Palatino Linotype"/>
          <w:b/>
          <w:bCs/>
          <w:sz w:val="24"/>
          <w:szCs w:val="24"/>
        </w:rPr>
        <w:t>ΠΡΟΓΡΑΜΜΑ</w:t>
      </w:r>
      <w:r w:rsidRPr="00A55605">
        <w:rPr>
          <w:rFonts w:asciiTheme="minorHAnsi" w:hAnsiTheme="minorHAnsi" w:cs="Palatino Linotype"/>
          <w:b/>
          <w:bCs/>
          <w:sz w:val="24"/>
          <w:szCs w:val="24"/>
          <w:lang w:val="en-US"/>
        </w:rPr>
        <w:t xml:space="preserve"> </w:t>
      </w:r>
      <w:r w:rsidRPr="00A55605">
        <w:rPr>
          <w:rFonts w:asciiTheme="minorHAnsi" w:hAnsiTheme="minorHAnsi" w:cs="Palatino Linotype"/>
          <w:b/>
          <w:bCs/>
          <w:sz w:val="24"/>
          <w:szCs w:val="24"/>
        </w:rPr>
        <w:t>ΜΕΤΑΠΤΥΧΙΑΚΩΝ</w:t>
      </w:r>
      <w:r w:rsidRPr="00A55605">
        <w:rPr>
          <w:rFonts w:asciiTheme="minorHAnsi" w:hAnsiTheme="minorHAnsi" w:cs="Palatino Linotype"/>
          <w:b/>
          <w:bCs/>
          <w:sz w:val="24"/>
          <w:szCs w:val="24"/>
          <w:lang w:val="en-US"/>
        </w:rPr>
        <w:t xml:space="preserve"> </w:t>
      </w:r>
      <w:r w:rsidRPr="00A55605">
        <w:rPr>
          <w:rFonts w:asciiTheme="minorHAnsi" w:hAnsiTheme="minorHAnsi" w:cs="Palatino Linotype"/>
          <w:b/>
          <w:bCs/>
          <w:sz w:val="24"/>
          <w:szCs w:val="24"/>
        </w:rPr>
        <w:t>ΣΠΟΥΔΩΝ</w:t>
      </w:r>
    </w:p>
    <w:p w:rsidR="00A45590" w:rsidRPr="00A55605" w:rsidRDefault="00A45590" w:rsidP="00A45590">
      <w:pPr>
        <w:pStyle w:val="Standard"/>
        <w:autoSpaceDE w:val="0"/>
        <w:spacing w:after="0"/>
        <w:jc w:val="center"/>
        <w:rPr>
          <w:rFonts w:asciiTheme="minorHAnsi" w:hAnsiTheme="minorHAnsi"/>
          <w:lang w:val="en-US"/>
        </w:rPr>
      </w:pPr>
      <w:r w:rsidRPr="00A55605">
        <w:rPr>
          <w:rFonts w:asciiTheme="minorHAnsi" w:hAnsiTheme="minorHAnsi" w:cs="Palatino Linotype"/>
          <w:b/>
          <w:bCs/>
          <w:sz w:val="24"/>
          <w:szCs w:val="24"/>
          <w:lang w:val="en-US"/>
        </w:rPr>
        <w:t>«</w:t>
      </w:r>
      <w:r w:rsidRPr="00A55605">
        <w:rPr>
          <w:rFonts w:asciiTheme="minorHAnsi" w:hAnsiTheme="minorHAnsi" w:cs="Palatino Linotype"/>
          <w:b/>
          <w:bCs/>
          <w:sz w:val="24"/>
          <w:szCs w:val="24"/>
        </w:rPr>
        <w:t>Δραματική</w:t>
      </w:r>
      <w:r w:rsidRPr="00A55605">
        <w:rPr>
          <w:rFonts w:asciiTheme="minorHAnsi" w:hAnsiTheme="minorHAnsi" w:cs="Palatino Linotype"/>
          <w:b/>
          <w:bCs/>
          <w:sz w:val="24"/>
          <w:szCs w:val="24"/>
          <w:lang w:val="en-US"/>
        </w:rPr>
        <w:t xml:space="preserve"> </w:t>
      </w:r>
      <w:r w:rsidRPr="00A55605">
        <w:rPr>
          <w:rFonts w:asciiTheme="minorHAnsi" w:hAnsiTheme="minorHAnsi" w:cs="Palatino Linotype"/>
          <w:b/>
          <w:bCs/>
          <w:sz w:val="24"/>
          <w:szCs w:val="24"/>
        </w:rPr>
        <w:t>Τέχνη</w:t>
      </w:r>
      <w:r w:rsidRPr="00A55605">
        <w:rPr>
          <w:rFonts w:asciiTheme="minorHAnsi" w:hAnsiTheme="minorHAnsi" w:cs="Palatino Linotype"/>
          <w:b/>
          <w:bCs/>
          <w:sz w:val="24"/>
          <w:szCs w:val="24"/>
          <w:lang w:val="en-US"/>
        </w:rPr>
        <w:t xml:space="preserve"> </w:t>
      </w:r>
      <w:r w:rsidRPr="00A55605">
        <w:rPr>
          <w:rFonts w:asciiTheme="minorHAnsi" w:hAnsiTheme="minorHAnsi" w:cs="Palatino Linotype"/>
          <w:b/>
          <w:bCs/>
          <w:sz w:val="24"/>
          <w:szCs w:val="24"/>
        </w:rPr>
        <w:t>και</w:t>
      </w:r>
      <w:r w:rsidRPr="00A55605">
        <w:rPr>
          <w:rFonts w:asciiTheme="minorHAnsi" w:hAnsiTheme="minorHAnsi" w:cs="Palatino Linotype"/>
          <w:b/>
          <w:bCs/>
          <w:sz w:val="24"/>
          <w:szCs w:val="24"/>
          <w:lang w:val="en-US"/>
        </w:rPr>
        <w:t xml:space="preserve"> </w:t>
      </w:r>
      <w:r w:rsidRPr="00A55605">
        <w:rPr>
          <w:rFonts w:asciiTheme="minorHAnsi" w:hAnsiTheme="minorHAnsi" w:cs="Palatino Linotype"/>
          <w:b/>
          <w:bCs/>
          <w:sz w:val="24"/>
          <w:szCs w:val="24"/>
        </w:rPr>
        <w:t>Παραστατικές</w:t>
      </w:r>
      <w:r w:rsidRPr="00A55605">
        <w:rPr>
          <w:rFonts w:asciiTheme="minorHAnsi" w:hAnsiTheme="minorHAnsi" w:cs="Palatino Linotype"/>
          <w:b/>
          <w:bCs/>
          <w:sz w:val="24"/>
          <w:szCs w:val="24"/>
          <w:lang w:val="en-US"/>
        </w:rPr>
        <w:t xml:space="preserve"> </w:t>
      </w:r>
      <w:r w:rsidRPr="00A55605">
        <w:rPr>
          <w:rFonts w:asciiTheme="minorHAnsi" w:hAnsiTheme="minorHAnsi" w:cs="Palatino Linotype"/>
          <w:b/>
          <w:bCs/>
          <w:sz w:val="24"/>
          <w:szCs w:val="24"/>
        </w:rPr>
        <w:t>Τέχνες</w:t>
      </w:r>
      <w:r w:rsidRPr="00A55605">
        <w:rPr>
          <w:rFonts w:asciiTheme="minorHAnsi" w:hAnsiTheme="minorHAnsi" w:cs="Palatino Linotype"/>
          <w:b/>
          <w:bCs/>
          <w:sz w:val="24"/>
          <w:szCs w:val="24"/>
          <w:lang w:val="en-US"/>
        </w:rPr>
        <w:t xml:space="preserve"> </w:t>
      </w:r>
      <w:r w:rsidRPr="00A55605">
        <w:rPr>
          <w:rFonts w:asciiTheme="minorHAnsi" w:hAnsiTheme="minorHAnsi" w:cs="Palatino Linotype"/>
          <w:b/>
          <w:bCs/>
          <w:sz w:val="24"/>
          <w:szCs w:val="24"/>
        </w:rPr>
        <w:t>στην</w:t>
      </w:r>
      <w:r w:rsidRPr="00A55605">
        <w:rPr>
          <w:rFonts w:asciiTheme="minorHAnsi" w:hAnsiTheme="minorHAnsi" w:cs="Palatino Linotype"/>
          <w:b/>
          <w:bCs/>
          <w:sz w:val="24"/>
          <w:szCs w:val="24"/>
          <w:lang w:val="en-US"/>
        </w:rPr>
        <w:t xml:space="preserve"> </w:t>
      </w:r>
      <w:r w:rsidRPr="00A55605">
        <w:rPr>
          <w:rFonts w:asciiTheme="minorHAnsi" w:hAnsiTheme="minorHAnsi" w:cs="Palatino Linotype"/>
          <w:b/>
          <w:bCs/>
          <w:sz w:val="24"/>
          <w:szCs w:val="24"/>
        </w:rPr>
        <w:t>Εκπαίδευση</w:t>
      </w:r>
      <w:r w:rsidRPr="00A55605">
        <w:rPr>
          <w:rFonts w:asciiTheme="minorHAnsi" w:hAnsiTheme="minorHAnsi" w:cs="Palatino Linotype"/>
          <w:b/>
          <w:bCs/>
          <w:sz w:val="24"/>
          <w:szCs w:val="24"/>
          <w:lang w:val="en-US"/>
        </w:rPr>
        <w:t xml:space="preserve"> </w:t>
      </w:r>
      <w:r w:rsidRPr="00A55605">
        <w:rPr>
          <w:rFonts w:asciiTheme="minorHAnsi" w:hAnsiTheme="minorHAnsi" w:cs="Palatino Linotype"/>
          <w:b/>
          <w:bCs/>
          <w:sz w:val="24"/>
          <w:szCs w:val="24"/>
        </w:rPr>
        <w:t>και</w:t>
      </w:r>
      <w:r w:rsidRPr="00A55605">
        <w:rPr>
          <w:rFonts w:asciiTheme="minorHAnsi" w:hAnsiTheme="minorHAnsi" w:cs="Palatino Linotype"/>
          <w:b/>
          <w:bCs/>
          <w:sz w:val="24"/>
          <w:szCs w:val="24"/>
          <w:lang w:val="en-US"/>
        </w:rPr>
        <w:t xml:space="preserve"> </w:t>
      </w:r>
      <w:r w:rsidRPr="00A55605">
        <w:rPr>
          <w:rFonts w:asciiTheme="minorHAnsi" w:hAnsiTheme="minorHAnsi" w:cs="Palatino Linotype"/>
          <w:b/>
          <w:bCs/>
          <w:sz w:val="24"/>
          <w:szCs w:val="24"/>
        </w:rPr>
        <w:t>Δια</w:t>
      </w:r>
      <w:r w:rsidRPr="00A55605">
        <w:rPr>
          <w:rFonts w:asciiTheme="minorHAnsi" w:hAnsiTheme="minorHAnsi" w:cs="Palatino Linotype"/>
          <w:b/>
          <w:bCs/>
          <w:sz w:val="24"/>
          <w:szCs w:val="24"/>
          <w:lang w:val="en-US"/>
        </w:rPr>
        <w:t xml:space="preserve"> </w:t>
      </w:r>
      <w:r w:rsidRPr="00A55605">
        <w:rPr>
          <w:rFonts w:asciiTheme="minorHAnsi" w:hAnsiTheme="minorHAnsi" w:cs="Palatino Linotype"/>
          <w:b/>
          <w:bCs/>
          <w:sz w:val="24"/>
          <w:szCs w:val="24"/>
        </w:rPr>
        <w:t>Βίου</w:t>
      </w:r>
      <w:r w:rsidRPr="00A55605">
        <w:rPr>
          <w:rFonts w:asciiTheme="minorHAnsi" w:hAnsiTheme="minorHAnsi" w:cs="Palatino Linotype"/>
          <w:b/>
          <w:bCs/>
          <w:sz w:val="24"/>
          <w:szCs w:val="24"/>
          <w:lang w:val="en-US"/>
        </w:rPr>
        <w:t xml:space="preserve"> </w:t>
      </w:r>
      <w:r w:rsidRPr="00A55605">
        <w:rPr>
          <w:rFonts w:asciiTheme="minorHAnsi" w:hAnsiTheme="minorHAnsi" w:cs="Palatino Linotype"/>
          <w:b/>
          <w:bCs/>
          <w:sz w:val="24"/>
          <w:szCs w:val="24"/>
        </w:rPr>
        <w:t>Μάθηση</w:t>
      </w:r>
      <w:r w:rsidRPr="00A55605">
        <w:rPr>
          <w:rFonts w:asciiTheme="minorHAnsi" w:hAnsiTheme="minorHAnsi" w:cs="Palatino Linotype"/>
          <w:b/>
          <w:bCs/>
          <w:sz w:val="24"/>
          <w:szCs w:val="24"/>
          <w:lang w:val="en-US"/>
        </w:rPr>
        <w:t xml:space="preserve"> – MA in Drama and Performing Arts in Education and Lifelong Learning» (</w:t>
      </w:r>
      <w:r w:rsidRPr="00A55605">
        <w:rPr>
          <w:rFonts w:asciiTheme="minorHAnsi" w:hAnsiTheme="minorHAnsi" w:cs="Palatino Linotype"/>
          <w:b/>
          <w:bCs/>
          <w:sz w:val="24"/>
          <w:szCs w:val="24"/>
        </w:rPr>
        <w:t>ΠΜΣ</w:t>
      </w:r>
      <w:r w:rsidRPr="00A55605">
        <w:rPr>
          <w:rFonts w:asciiTheme="minorHAnsi" w:hAnsiTheme="minorHAnsi" w:cs="Palatino Linotype"/>
          <w:b/>
          <w:bCs/>
          <w:sz w:val="24"/>
          <w:szCs w:val="24"/>
          <w:lang w:val="en-US"/>
        </w:rPr>
        <w:t xml:space="preserve"> – </w:t>
      </w:r>
      <w:r w:rsidRPr="00A55605">
        <w:rPr>
          <w:rFonts w:asciiTheme="minorHAnsi" w:hAnsiTheme="minorHAnsi" w:cs="Palatino Linotype"/>
          <w:b/>
          <w:bCs/>
          <w:sz w:val="24"/>
          <w:szCs w:val="24"/>
        </w:rPr>
        <w:t>ΔΡΑ</w:t>
      </w:r>
      <w:r w:rsidRPr="00A55605">
        <w:rPr>
          <w:rFonts w:asciiTheme="minorHAnsi" w:hAnsiTheme="minorHAnsi" w:cs="Palatino Linotype"/>
          <w:b/>
          <w:bCs/>
          <w:sz w:val="24"/>
          <w:szCs w:val="24"/>
          <w:lang w:val="en-US"/>
        </w:rPr>
        <w:t>.</w:t>
      </w:r>
      <w:r w:rsidRPr="00A55605">
        <w:rPr>
          <w:rFonts w:asciiTheme="minorHAnsi" w:hAnsiTheme="minorHAnsi" w:cs="Palatino Linotype"/>
          <w:b/>
          <w:bCs/>
          <w:sz w:val="24"/>
          <w:szCs w:val="24"/>
        </w:rPr>
        <w:t>ΤΕ</w:t>
      </w:r>
      <w:r w:rsidRPr="00A55605">
        <w:rPr>
          <w:rFonts w:asciiTheme="minorHAnsi" w:hAnsiTheme="minorHAnsi" w:cs="Palatino Linotype"/>
          <w:b/>
          <w:bCs/>
          <w:sz w:val="24"/>
          <w:szCs w:val="24"/>
          <w:lang w:val="en-US"/>
        </w:rPr>
        <w:t>.</w:t>
      </w:r>
      <w:r w:rsidRPr="00A55605">
        <w:rPr>
          <w:rFonts w:asciiTheme="minorHAnsi" w:hAnsiTheme="minorHAnsi" w:cs="Palatino Linotype"/>
          <w:b/>
          <w:bCs/>
          <w:sz w:val="24"/>
          <w:szCs w:val="24"/>
        </w:rPr>
        <w:t>Π</w:t>
      </w:r>
      <w:r w:rsidRPr="00A55605">
        <w:rPr>
          <w:rFonts w:asciiTheme="minorHAnsi" w:hAnsiTheme="minorHAnsi" w:cs="Palatino Linotype"/>
          <w:b/>
          <w:bCs/>
          <w:sz w:val="24"/>
          <w:szCs w:val="24"/>
          <w:lang w:val="en-US"/>
        </w:rPr>
        <w:t>.</w:t>
      </w:r>
      <w:r w:rsidRPr="00A55605">
        <w:rPr>
          <w:rFonts w:asciiTheme="minorHAnsi" w:hAnsiTheme="minorHAnsi" w:cs="Palatino Linotype"/>
          <w:b/>
          <w:bCs/>
          <w:sz w:val="24"/>
          <w:szCs w:val="24"/>
        </w:rPr>
        <w:t>Τ</w:t>
      </w:r>
      <w:r w:rsidRPr="00A55605">
        <w:rPr>
          <w:rFonts w:asciiTheme="minorHAnsi" w:hAnsiTheme="minorHAnsi" w:cs="Palatino Linotype"/>
          <w:b/>
          <w:bCs/>
          <w:sz w:val="24"/>
          <w:szCs w:val="24"/>
          <w:lang w:val="en-US"/>
        </w:rPr>
        <w:t>.</w:t>
      </w:r>
      <w:r w:rsidRPr="00A55605">
        <w:rPr>
          <w:rFonts w:asciiTheme="minorHAnsi" w:hAnsiTheme="minorHAnsi" w:cs="Palatino Linotype"/>
          <w:b/>
          <w:bCs/>
          <w:sz w:val="24"/>
          <w:szCs w:val="24"/>
        </w:rPr>
        <w:t>Ε</w:t>
      </w:r>
      <w:r w:rsidRPr="00A55605">
        <w:rPr>
          <w:rFonts w:asciiTheme="minorHAnsi" w:hAnsiTheme="minorHAnsi" w:cs="Palatino Linotype"/>
          <w:b/>
          <w:bCs/>
          <w:sz w:val="24"/>
          <w:szCs w:val="24"/>
          <w:lang w:val="en-US"/>
        </w:rPr>
        <w:t>.)</w:t>
      </w:r>
    </w:p>
    <w:p w:rsidR="00A45590" w:rsidRPr="00A55605" w:rsidRDefault="00A45590" w:rsidP="00A45590">
      <w:pPr>
        <w:pStyle w:val="Standard"/>
        <w:autoSpaceDE w:val="0"/>
        <w:spacing w:after="0"/>
        <w:jc w:val="center"/>
        <w:rPr>
          <w:rFonts w:asciiTheme="minorHAnsi" w:hAnsiTheme="minorHAnsi" w:cs="Palatino Linotype"/>
          <w:b/>
          <w:bCs/>
          <w:sz w:val="24"/>
          <w:szCs w:val="24"/>
          <w:lang w:val="en-US"/>
        </w:rPr>
      </w:pPr>
    </w:p>
    <w:p w:rsidR="00A45590" w:rsidRPr="00A55605" w:rsidRDefault="00A45590" w:rsidP="00A45590">
      <w:pPr>
        <w:pStyle w:val="Standard"/>
        <w:spacing w:line="360" w:lineRule="auto"/>
        <w:jc w:val="center"/>
        <w:rPr>
          <w:rFonts w:asciiTheme="minorHAnsi" w:hAnsiTheme="minorHAnsi" w:cs="Palatino Linotype"/>
          <w:b/>
          <w:bCs/>
          <w:sz w:val="28"/>
          <w:szCs w:val="24"/>
        </w:rPr>
      </w:pPr>
      <w:r w:rsidRPr="00A55605">
        <w:rPr>
          <w:rFonts w:asciiTheme="minorHAnsi" w:hAnsiTheme="minorHAnsi" w:cs="Palatino Linotype"/>
          <w:b/>
          <w:bCs/>
          <w:sz w:val="28"/>
          <w:szCs w:val="24"/>
        </w:rPr>
        <w:t>Δελτίο τύπου</w:t>
      </w:r>
    </w:p>
    <w:p w:rsidR="00611F84" w:rsidRPr="00A55605" w:rsidRDefault="00611F84" w:rsidP="00611F84">
      <w:pPr>
        <w:jc w:val="center"/>
        <w:rPr>
          <w:rFonts w:asciiTheme="minorHAnsi" w:hAnsiTheme="minorHAnsi" w:cs="Arial"/>
          <w:sz w:val="28"/>
        </w:rPr>
      </w:pPr>
      <w:r w:rsidRPr="00A55605">
        <w:rPr>
          <w:rFonts w:asciiTheme="minorHAnsi" w:hAnsiTheme="minorHAnsi" w:cs="Arial"/>
          <w:sz w:val="28"/>
        </w:rPr>
        <w:t xml:space="preserve">Θεατροπαιδαγωγικό εργαστήρι γραφής </w:t>
      </w:r>
      <w:r w:rsidR="00A45590" w:rsidRPr="00A55605">
        <w:rPr>
          <w:rFonts w:asciiTheme="minorHAnsi" w:hAnsiTheme="minorHAnsi" w:cs="Arial"/>
          <w:sz w:val="28"/>
        </w:rPr>
        <w:t>για ενήλικες</w:t>
      </w:r>
    </w:p>
    <w:p w:rsidR="00611F84" w:rsidRPr="00A55605" w:rsidRDefault="00611F84" w:rsidP="003F2F3C">
      <w:pPr>
        <w:spacing w:line="259" w:lineRule="auto"/>
        <w:rPr>
          <w:rFonts w:asciiTheme="minorHAnsi" w:hAnsiTheme="minorHAnsi"/>
        </w:rPr>
      </w:pPr>
    </w:p>
    <w:p w:rsidR="00611F84" w:rsidRPr="00A55605" w:rsidRDefault="00611F84" w:rsidP="00611F84">
      <w:pPr>
        <w:jc w:val="center"/>
        <w:rPr>
          <w:rFonts w:asciiTheme="minorHAnsi" w:hAnsiTheme="minorHAnsi" w:cs="Arial"/>
          <w:color w:val="FFFFFF" w:themeColor="background1"/>
        </w:rPr>
      </w:pPr>
      <w:r w:rsidRPr="00A55605">
        <w:rPr>
          <w:rFonts w:asciiTheme="minorHAnsi" w:hAnsiTheme="minorHAnsi" w:cs="Arial"/>
          <w:b/>
          <w:color w:val="FFFFFF" w:themeColor="background1"/>
        </w:rPr>
        <w:t>«</w:t>
      </w:r>
      <w:r w:rsidRPr="00A55605">
        <w:rPr>
          <w:rFonts w:asciiTheme="minorHAnsi" w:hAnsiTheme="minorHAnsi" w:cs="Arial"/>
          <w:b/>
          <w:color w:val="0070C0"/>
        </w:rPr>
        <w:t>Μικρές απώλειες της ζωής  ή χάνοντας εσένα χάνω ολόκληρο τον κόσμο…»</w:t>
      </w:r>
      <w:r w:rsidRPr="00A55605">
        <w:rPr>
          <w:rFonts w:asciiTheme="minorHAnsi" w:hAnsiTheme="minorHAnsi" w:cs="Arial"/>
          <w:color w:val="0070C0"/>
        </w:rPr>
        <w:t xml:space="preserve"> </w:t>
      </w:r>
    </w:p>
    <w:p w:rsidR="00611F84" w:rsidRPr="00A55605" w:rsidRDefault="00611F84" w:rsidP="00611F84">
      <w:pPr>
        <w:jc w:val="center"/>
        <w:rPr>
          <w:rFonts w:asciiTheme="minorHAnsi" w:hAnsiTheme="minorHAnsi" w:cs="Arial"/>
        </w:rPr>
      </w:pPr>
    </w:p>
    <w:p w:rsidR="00A45590" w:rsidRPr="00A55605" w:rsidRDefault="00A45590" w:rsidP="00611F84">
      <w:pPr>
        <w:jc w:val="center"/>
        <w:rPr>
          <w:rFonts w:asciiTheme="minorHAnsi" w:hAnsiTheme="minorHAnsi" w:cs="Arial"/>
        </w:rPr>
      </w:pPr>
    </w:p>
    <w:p w:rsidR="00611F84" w:rsidRPr="00A55605" w:rsidRDefault="00611F84" w:rsidP="003F2F3C">
      <w:pPr>
        <w:shd w:val="clear" w:color="auto" w:fill="FFFFFF" w:themeFill="background1"/>
        <w:jc w:val="center"/>
        <w:rPr>
          <w:rFonts w:asciiTheme="minorHAnsi" w:hAnsiTheme="minorHAnsi" w:cs="Arial"/>
          <w:b/>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5605">
        <w:rPr>
          <w:rFonts w:asciiTheme="minorHAnsi" w:hAnsiTheme="minorHAnsi" w:cs="Arial"/>
          <w:b/>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Μαρτίου 2016, ώρα 18:00 </w:t>
      </w:r>
    </w:p>
    <w:p w:rsidR="00611F84" w:rsidRPr="00A55605" w:rsidRDefault="00611F84" w:rsidP="00611F84">
      <w:pPr>
        <w:jc w:val="center"/>
        <w:rPr>
          <w:rFonts w:asciiTheme="minorHAnsi" w:hAnsiTheme="minorHAnsi" w:cs="Arial"/>
        </w:rPr>
      </w:pPr>
    </w:p>
    <w:p w:rsidR="00A45590" w:rsidRPr="00A55605" w:rsidRDefault="00A45590" w:rsidP="00611F84">
      <w:pPr>
        <w:jc w:val="center"/>
        <w:rPr>
          <w:rFonts w:asciiTheme="minorHAnsi" w:hAnsiTheme="minorHAnsi" w:cs="Arial"/>
        </w:rPr>
      </w:pPr>
    </w:p>
    <w:p w:rsidR="00611F84" w:rsidRPr="00A55605" w:rsidRDefault="00611F84" w:rsidP="00611F84">
      <w:pPr>
        <w:jc w:val="center"/>
        <w:rPr>
          <w:rFonts w:asciiTheme="minorHAnsi" w:hAnsiTheme="minorHAnsi" w:cs="Arial"/>
          <w:b/>
        </w:rPr>
      </w:pPr>
      <w:r w:rsidRPr="00A55605">
        <w:rPr>
          <w:rFonts w:asciiTheme="minorHAnsi" w:hAnsiTheme="minorHAnsi" w:cs="Arial"/>
          <w:b/>
        </w:rPr>
        <w:t>Αίθουσα εκδηλώσεων Σχολής Επαγγελματικής Κατάρτισης Επιδαύρου (κλειστή</w:t>
      </w:r>
      <w:r w:rsidR="00E44896" w:rsidRPr="00A55605">
        <w:rPr>
          <w:rFonts w:asciiTheme="minorHAnsi" w:hAnsiTheme="minorHAnsi" w:cs="Arial"/>
          <w:b/>
        </w:rPr>
        <w:t xml:space="preserve"> ομάδα</w:t>
      </w:r>
      <w:r w:rsidRPr="00A55605">
        <w:rPr>
          <w:rFonts w:asciiTheme="minorHAnsi" w:hAnsiTheme="minorHAnsi" w:cs="Arial"/>
          <w:b/>
        </w:rPr>
        <w:t>)</w:t>
      </w:r>
    </w:p>
    <w:p w:rsidR="00611F84" w:rsidRPr="00A55605" w:rsidRDefault="00611F84" w:rsidP="00611F84">
      <w:pPr>
        <w:jc w:val="center"/>
        <w:rPr>
          <w:rFonts w:asciiTheme="minorHAnsi" w:hAnsiTheme="minorHAnsi" w:cs="Arial"/>
          <w:b/>
        </w:rPr>
      </w:pPr>
    </w:p>
    <w:p w:rsidR="00A45590" w:rsidRPr="00A55605" w:rsidRDefault="00A45590" w:rsidP="00611F84">
      <w:pPr>
        <w:jc w:val="center"/>
        <w:rPr>
          <w:rFonts w:asciiTheme="minorHAnsi" w:hAnsiTheme="minorHAnsi" w:cs="Arial"/>
          <w:b/>
        </w:rPr>
      </w:pPr>
    </w:p>
    <w:p w:rsidR="00611F84" w:rsidRPr="00A55605" w:rsidRDefault="00611F84" w:rsidP="00611F84">
      <w:pPr>
        <w:jc w:val="center"/>
        <w:rPr>
          <w:rFonts w:asciiTheme="minorHAnsi" w:hAnsiTheme="minorHAnsi"/>
          <w:sz w:val="28"/>
          <w:szCs w:val="28"/>
        </w:rPr>
      </w:pPr>
      <w:r w:rsidRPr="00A55605">
        <w:rPr>
          <w:rFonts w:asciiTheme="minorHAnsi" w:hAnsiTheme="minorHAnsi"/>
          <w:sz w:val="28"/>
          <w:szCs w:val="28"/>
        </w:rPr>
        <w:t>Απώλεια βάρους. Απώλεια αστυνομικής ταυτότητας. Απώλεια μνήμης. Απώλεια αισθήσεων. Απώλεια ενσήμων ΙΚΑ. Απώλεια χρόνου. Απώλεια ιθαγένειας. Απώλεια ισορροπίας. Απώλεια ακοής. Απώλεια θερμοκρασίας. Απώλεια δύναμης. Απώλεια κάρτας τράπεζας. Απώλεια νερού ψυγείου αυτοκινήτου. Απώλεια ύπνου. Απώλεια τίτλου. Απώλεια κλειδιών. Απώλεια χρημάτων. Απώλεια βαλίτσας.</w:t>
      </w:r>
      <w:bookmarkStart w:id="0" w:name="_GoBack"/>
      <w:bookmarkEnd w:id="0"/>
    </w:p>
    <w:p w:rsidR="003C0A99" w:rsidRPr="00A55605" w:rsidRDefault="003C0A99" w:rsidP="003C0A99">
      <w:pPr>
        <w:pStyle w:val="Standard"/>
        <w:spacing w:after="0"/>
        <w:jc w:val="both"/>
        <w:rPr>
          <w:rFonts w:asciiTheme="minorHAnsi" w:hAnsiTheme="minorHAnsi" w:cs="Palatino Linotype"/>
          <w:sz w:val="24"/>
          <w:szCs w:val="24"/>
          <w:lang w:eastAsia="el-GR"/>
        </w:rPr>
      </w:pPr>
      <w:r w:rsidRPr="00A55605">
        <w:rPr>
          <w:rFonts w:asciiTheme="minorHAnsi" w:hAnsiTheme="minorHAnsi" w:cs="Palatino Linotype"/>
          <w:sz w:val="24"/>
          <w:szCs w:val="24"/>
          <w:lang w:eastAsia="el-GR"/>
        </w:rPr>
        <w:t>Την Πέμπτη 24 Μαρτίου 2016 και ώρα 18:00, το Μεταπτυχιακό Πρόγραμμα Σπουδών του Τμήματος Θεατρικών Σπουδών του Πανεπιστημίου Πελοποννήσου θα πραγματοποιήσει θεατροπαιδαγωγικό πρόγραμμα γραφής για ενήλικες, στην αίθουσα εκδηλώσεων της  Σχολής Επαγγελματικής Κατάρτισης Επιδαύρου.</w:t>
      </w:r>
    </w:p>
    <w:p w:rsidR="003C0A99" w:rsidRPr="00A55605" w:rsidRDefault="003C0A99" w:rsidP="00A45590">
      <w:pPr>
        <w:spacing w:line="360" w:lineRule="auto"/>
        <w:jc w:val="both"/>
        <w:rPr>
          <w:rFonts w:asciiTheme="minorHAnsi" w:hAnsiTheme="minorHAnsi" w:cs="Arial"/>
        </w:rPr>
      </w:pPr>
    </w:p>
    <w:p w:rsidR="00E44896" w:rsidRPr="00A55605" w:rsidRDefault="00611F84" w:rsidP="003C0A99">
      <w:pPr>
        <w:pStyle w:val="Standard"/>
        <w:spacing w:after="0"/>
        <w:jc w:val="both"/>
        <w:rPr>
          <w:rFonts w:asciiTheme="minorHAnsi" w:hAnsiTheme="minorHAnsi" w:cs="Palatino Linotype"/>
          <w:sz w:val="24"/>
          <w:szCs w:val="24"/>
          <w:lang w:eastAsia="el-GR"/>
        </w:rPr>
      </w:pPr>
      <w:r w:rsidRPr="00A55605">
        <w:rPr>
          <w:rFonts w:asciiTheme="minorHAnsi" w:hAnsiTheme="minorHAnsi" w:cs="Palatino Linotype"/>
          <w:sz w:val="24"/>
          <w:szCs w:val="24"/>
          <w:lang w:eastAsia="el-GR"/>
        </w:rPr>
        <w:t xml:space="preserve">Στην αρχή, μια ενδοσκόπηση σε απώλειες κάθε είδους, πολλές φορές αστείες ή ανεξήγητες σε άλλους. Κι έπειτα, ένα κείμενο – εξομολόγηση με τόπο προορισμού το </w:t>
      </w:r>
      <w:r w:rsidRPr="00A55605">
        <w:rPr>
          <w:rFonts w:asciiTheme="minorHAnsi" w:hAnsiTheme="minorHAnsi" w:cs="Palatino Linotype"/>
          <w:sz w:val="24"/>
          <w:szCs w:val="24"/>
          <w:lang w:eastAsia="el-GR"/>
        </w:rPr>
        <w:lastRenderedPageBreak/>
        <w:t xml:space="preserve">Πρώτο Πανελλήνιο Συμπόσιο Συν-γραφής. Χωρίς κανόνες. Μπορεί να απευθύνται σε όποιον/ό,τι έχει χάσει ο καθένας ή σε όποιον/ό,τι δε θα ήθελε να χάσει. </w:t>
      </w:r>
    </w:p>
    <w:p w:rsidR="00E44896" w:rsidRPr="00A55605" w:rsidRDefault="00E44896" w:rsidP="003C0A99">
      <w:pPr>
        <w:pStyle w:val="Standard"/>
        <w:spacing w:after="0"/>
        <w:jc w:val="both"/>
        <w:rPr>
          <w:rFonts w:asciiTheme="minorHAnsi" w:hAnsiTheme="minorHAnsi" w:cs="Palatino Linotype"/>
          <w:sz w:val="24"/>
          <w:szCs w:val="24"/>
          <w:lang w:eastAsia="el-GR"/>
        </w:rPr>
      </w:pPr>
    </w:p>
    <w:p w:rsidR="00611F84" w:rsidRPr="00A55605" w:rsidRDefault="00611F84" w:rsidP="003C0A99">
      <w:pPr>
        <w:pStyle w:val="Standard"/>
        <w:spacing w:after="0"/>
        <w:jc w:val="both"/>
        <w:rPr>
          <w:rFonts w:asciiTheme="minorHAnsi" w:hAnsiTheme="minorHAnsi" w:cs="Palatino Linotype"/>
          <w:sz w:val="24"/>
          <w:szCs w:val="24"/>
          <w:lang w:eastAsia="el-GR"/>
        </w:rPr>
      </w:pPr>
      <w:r w:rsidRPr="00A55605">
        <w:rPr>
          <w:rFonts w:asciiTheme="minorHAnsi" w:hAnsiTheme="minorHAnsi" w:cs="Palatino Linotype"/>
          <w:sz w:val="24"/>
          <w:szCs w:val="24"/>
          <w:lang w:eastAsia="el-GR"/>
        </w:rPr>
        <w:t xml:space="preserve">Το πρόγραμμα στοχεύει </w:t>
      </w:r>
      <w:r w:rsidR="00E44896" w:rsidRPr="00A55605">
        <w:rPr>
          <w:rFonts w:asciiTheme="minorHAnsi" w:hAnsiTheme="minorHAnsi" w:cs="Palatino Linotype"/>
          <w:sz w:val="24"/>
          <w:szCs w:val="24"/>
          <w:lang w:eastAsia="el-GR"/>
        </w:rPr>
        <w:t>στην αναγνώριση</w:t>
      </w:r>
      <w:r w:rsidRPr="00A55605">
        <w:rPr>
          <w:rFonts w:asciiTheme="minorHAnsi" w:hAnsiTheme="minorHAnsi" w:cs="Palatino Linotype"/>
          <w:sz w:val="24"/>
          <w:szCs w:val="24"/>
          <w:lang w:eastAsia="el-GR"/>
        </w:rPr>
        <w:t xml:space="preserve"> το</w:t>
      </w:r>
      <w:r w:rsidR="00E44896" w:rsidRPr="00A55605">
        <w:rPr>
          <w:rFonts w:asciiTheme="minorHAnsi" w:hAnsiTheme="minorHAnsi" w:cs="Palatino Linotype"/>
          <w:sz w:val="24"/>
          <w:szCs w:val="24"/>
          <w:lang w:eastAsia="el-GR"/>
        </w:rPr>
        <w:t>υ συναισθή</w:t>
      </w:r>
      <w:r w:rsidRPr="00A55605">
        <w:rPr>
          <w:rFonts w:asciiTheme="minorHAnsi" w:hAnsiTheme="minorHAnsi" w:cs="Palatino Linotype"/>
          <w:sz w:val="24"/>
          <w:szCs w:val="24"/>
          <w:lang w:eastAsia="el-GR"/>
        </w:rPr>
        <w:t>μα</w:t>
      </w:r>
      <w:r w:rsidR="00E44896" w:rsidRPr="00A55605">
        <w:rPr>
          <w:rFonts w:asciiTheme="minorHAnsi" w:hAnsiTheme="minorHAnsi" w:cs="Palatino Linotype"/>
          <w:sz w:val="24"/>
          <w:szCs w:val="24"/>
          <w:lang w:eastAsia="el-GR"/>
        </w:rPr>
        <w:t>τος</w:t>
      </w:r>
      <w:r w:rsidRPr="00A55605">
        <w:rPr>
          <w:rFonts w:asciiTheme="minorHAnsi" w:hAnsiTheme="minorHAnsi" w:cs="Palatino Linotype"/>
          <w:sz w:val="24"/>
          <w:szCs w:val="24"/>
          <w:lang w:eastAsia="el-GR"/>
        </w:rPr>
        <w:t xml:space="preserve"> που προκύπτει όταν χάνουμε κάτι</w:t>
      </w:r>
      <w:r w:rsidR="00E44896" w:rsidRPr="00A55605">
        <w:rPr>
          <w:rFonts w:asciiTheme="minorHAnsi" w:hAnsiTheme="minorHAnsi" w:cs="Palatino Linotype"/>
          <w:sz w:val="24"/>
          <w:szCs w:val="24"/>
          <w:lang w:eastAsia="el-GR"/>
        </w:rPr>
        <w:t>. Μετα</w:t>
      </w:r>
      <w:r w:rsidRPr="00A55605">
        <w:rPr>
          <w:rFonts w:asciiTheme="minorHAnsi" w:hAnsiTheme="minorHAnsi" w:cs="Palatino Linotype"/>
          <w:sz w:val="24"/>
          <w:szCs w:val="24"/>
          <w:lang w:eastAsia="el-GR"/>
        </w:rPr>
        <w:t xml:space="preserve">χηματίζουμε </w:t>
      </w:r>
      <w:r w:rsidR="00E44896" w:rsidRPr="00A55605">
        <w:rPr>
          <w:rFonts w:asciiTheme="minorHAnsi" w:hAnsiTheme="minorHAnsi" w:cs="Palatino Linotype"/>
          <w:sz w:val="24"/>
          <w:szCs w:val="24"/>
          <w:lang w:eastAsia="el-GR"/>
        </w:rPr>
        <w:t xml:space="preserve">δημιουργικά την απώλεια </w:t>
      </w:r>
      <w:r w:rsidRPr="00A55605">
        <w:rPr>
          <w:rFonts w:asciiTheme="minorHAnsi" w:hAnsiTheme="minorHAnsi" w:cs="Palatino Linotype"/>
          <w:sz w:val="24"/>
          <w:szCs w:val="24"/>
          <w:lang w:eastAsia="el-GR"/>
        </w:rPr>
        <w:t>μέσω τεχνικών και ασκήσεων της Δραματικής Τέχνης σε συνδυασμό με ασκήσεις γραφής. Θα γνωρίσουμε καλύτερα τους εαυτούς μας, θα απολαύσουμε τη διαδικασία, θα καλλιεργήσουμε την ενσυναίσθηση μας και θα ανακαλύψουμε ότι οι ιστορίες μας μοιάζουν γιατί η βάση των αναγκών μας είναι κοινή.</w:t>
      </w:r>
    </w:p>
    <w:p w:rsidR="00A45590" w:rsidRPr="00A55605" w:rsidRDefault="00A45590" w:rsidP="003C0A99">
      <w:pPr>
        <w:pStyle w:val="Standard"/>
        <w:spacing w:after="0"/>
        <w:jc w:val="both"/>
        <w:rPr>
          <w:rFonts w:asciiTheme="minorHAnsi" w:hAnsiTheme="minorHAnsi" w:cs="Palatino Linotype"/>
          <w:sz w:val="24"/>
          <w:szCs w:val="24"/>
          <w:lang w:eastAsia="el-GR"/>
        </w:rPr>
      </w:pPr>
    </w:p>
    <w:p w:rsidR="00E44896" w:rsidRPr="00A55605" w:rsidRDefault="00E44896" w:rsidP="003C0A99">
      <w:pPr>
        <w:pStyle w:val="Standard"/>
        <w:spacing w:after="0"/>
        <w:jc w:val="both"/>
        <w:rPr>
          <w:rFonts w:asciiTheme="minorHAnsi" w:hAnsiTheme="minorHAnsi" w:cs="Palatino Linotype"/>
          <w:sz w:val="24"/>
          <w:szCs w:val="24"/>
          <w:lang w:eastAsia="el-GR"/>
        </w:rPr>
      </w:pPr>
    </w:p>
    <w:p w:rsidR="00611F84" w:rsidRPr="00A55605" w:rsidRDefault="00611F84" w:rsidP="003C0A99">
      <w:pPr>
        <w:pStyle w:val="Standard"/>
        <w:spacing w:after="0"/>
        <w:jc w:val="center"/>
        <w:rPr>
          <w:rFonts w:asciiTheme="minorHAnsi" w:hAnsiTheme="minorHAnsi" w:cs="Palatino Linotype"/>
          <w:sz w:val="28"/>
          <w:szCs w:val="24"/>
          <w:lang w:eastAsia="el-GR"/>
        </w:rPr>
      </w:pPr>
      <w:r w:rsidRPr="00A55605">
        <w:rPr>
          <w:rFonts w:asciiTheme="minorHAnsi" w:hAnsiTheme="minorHAnsi" w:cs="Palatino Linotype"/>
          <w:sz w:val="28"/>
          <w:szCs w:val="24"/>
          <w:lang w:eastAsia="el-GR"/>
        </w:rPr>
        <w:t>«Γιατί, ό,τι δε σε σκοτώνει σε κάνει πιο δυνατό»</w:t>
      </w:r>
    </w:p>
    <w:p w:rsidR="00611F84" w:rsidRPr="00A55605" w:rsidRDefault="00611F84" w:rsidP="003C0A99">
      <w:pPr>
        <w:pStyle w:val="Standard"/>
        <w:spacing w:after="0"/>
        <w:jc w:val="center"/>
        <w:rPr>
          <w:rFonts w:asciiTheme="minorHAnsi" w:hAnsiTheme="minorHAnsi" w:cs="Palatino Linotype"/>
          <w:sz w:val="28"/>
          <w:szCs w:val="24"/>
          <w:lang w:eastAsia="el-GR"/>
        </w:rPr>
      </w:pPr>
      <w:r w:rsidRPr="00A55605">
        <w:rPr>
          <w:rFonts w:asciiTheme="minorHAnsi" w:hAnsiTheme="minorHAnsi" w:cs="Palatino Linotype"/>
          <w:sz w:val="28"/>
          <w:szCs w:val="24"/>
          <w:lang w:eastAsia="el-GR"/>
        </w:rPr>
        <w:t>Νίτσε</w:t>
      </w:r>
    </w:p>
    <w:p w:rsidR="00611F84" w:rsidRPr="00A55605" w:rsidRDefault="00611F84" w:rsidP="003C0A99">
      <w:pPr>
        <w:pStyle w:val="Standard"/>
        <w:spacing w:after="0"/>
        <w:jc w:val="both"/>
        <w:rPr>
          <w:rFonts w:asciiTheme="minorHAnsi" w:hAnsiTheme="minorHAnsi" w:cs="Palatino Linotype"/>
          <w:sz w:val="24"/>
          <w:szCs w:val="24"/>
          <w:lang w:eastAsia="el-GR"/>
        </w:rPr>
      </w:pPr>
    </w:p>
    <w:p w:rsidR="003F2F3C" w:rsidRPr="00A55605" w:rsidRDefault="003F2F3C" w:rsidP="003C0A99">
      <w:pPr>
        <w:pStyle w:val="Standard"/>
        <w:spacing w:after="0"/>
        <w:jc w:val="center"/>
        <w:rPr>
          <w:rFonts w:asciiTheme="minorHAnsi" w:hAnsiTheme="minorHAnsi" w:cs="Palatino Linotype"/>
          <w:b/>
          <w:sz w:val="24"/>
          <w:szCs w:val="24"/>
          <w:lang w:eastAsia="el-GR"/>
        </w:rPr>
      </w:pPr>
      <w:r w:rsidRPr="00A55605">
        <w:rPr>
          <w:rFonts w:asciiTheme="minorHAnsi" w:hAnsiTheme="minorHAnsi" w:cs="Palatino Linotype"/>
          <w:b/>
          <w:sz w:val="24"/>
          <w:szCs w:val="24"/>
          <w:lang w:eastAsia="el-GR"/>
        </w:rPr>
        <w:t>Την ομάδα ε</w:t>
      </w:r>
      <w:r w:rsidR="00611F84" w:rsidRPr="00A55605">
        <w:rPr>
          <w:rFonts w:asciiTheme="minorHAnsi" w:hAnsiTheme="minorHAnsi" w:cs="Palatino Linotype"/>
          <w:b/>
          <w:sz w:val="24"/>
          <w:szCs w:val="24"/>
          <w:lang w:eastAsia="el-GR"/>
        </w:rPr>
        <w:t>μψυχώνουν οι μεταπτυχιακές φοιτήτριες</w:t>
      </w:r>
    </w:p>
    <w:p w:rsidR="00DD3AAE" w:rsidRPr="00A55605" w:rsidRDefault="00611F84" w:rsidP="003C0A99">
      <w:pPr>
        <w:pStyle w:val="Standard"/>
        <w:spacing w:after="0"/>
        <w:jc w:val="center"/>
        <w:rPr>
          <w:rFonts w:asciiTheme="minorHAnsi" w:hAnsiTheme="minorHAnsi" w:cs="Palatino Linotype"/>
          <w:sz w:val="24"/>
          <w:szCs w:val="24"/>
          <w:lang w:eastAsia="el-GR"/>
        </w:rPr>
      </w:pPr>
      <w:r w:rsidRPr="00A55605">
        <w:rPr>
          <w:rFonts w:asciiTheme="minorHAnsi" w:hAnsiTheme="minorHAnsi" w:cs="Palatino Linotype"/>
          <w:sz w:val="24"/>
          <w:szCs w:val="24"/>
          <w:lang w:eastAsia="el-GR"/>
        </w:rPr>
        <w:t>Αθα</w:t>
      </w:r>
      <w:r w:rsidR="00E44896" w:rsidRPr="00A55605">
        <w:rPr>
          <w:rFonts w:asciiTheme="minorHAnsi" w:hAnsiTheme="minorHAnsi" w:cs="Palatino Linotype"/>
          <w:sz w:val="24"/>
          <w:szCs w:val="24"/>
          <w:lang w:eastAsia="el-GR"/>
        </w:rPr>
        <w:t>νασία Αλτάνη και Βάσω Προκοπίου</w:t>
      </w:r>
    </w:p>
    <w:p w:rsidR="00A45590" w:rsidRPr="00A55605" w:rsidRDefault="00A45590" w:rsidP="003C0A99">
      <w:pPr>
        <w:pStyle w:val="Standard"/>
        <w:spacing w:after="0"/>
        <w:jc w:val="both"/>
        <w:rPr>
          <w:rFonts w:asciiTheme="minorHAnsi" w:hAnsiTheme="minorHAnsi" w:cs="Palatino Linotype"/>
          <w:sz w:val="24"/>
          <w:szCs w:val="24"/>
          <w:lang w:eastAsia="el-GR"/>
        </w:rPr>
      </w:pPr>
    </w:p>
    <w:p w:rsidR="00A45590" w:rsidRPr="00A55605" w:rsidRDefault="00A45590" w:rsidP="003C0A99">
      <w:pPr>
        <w:pStyle w:val="Standard"/>
        <w:spacing w:after="0"/>
        <w:jc w:val="both"/>
        <w:rPr>
          <w:rFonts w:asciiTheme="minorHAnsi" w:hAnsiTheme="minorHAnsi" w:cs="Palatino Linotype"/>
          <w:sz w:val="24"/>
          <w:szCs w:val="24"/>
          <w:lang w:eastAsia="el-GR"/>
        </w:rPr>
      </w:pPr>
    </w:p>
    <w:p w:rsidR="00A45590" w:rsidRPr="00A55605" w:rsidRDefault="00A45590" w:rsidP="003C0A99">
      <w:pPr>
        <w:pStyle w:val="Standard"/>
        <w:spacing w:after="0"/>
        <w:jc w:val="both"/>
        <w:rPr>
          <w:rFonts w:asciiTheme="minorHAnsi" w:hAnsiTheme="minorHAnsi" w:cs="Arial"/>
          <w:sz w:val="24"/>
          <w:szCs w:val="24"/>
        </w:rPr>
      </w:pPr>
    </w:p>
    <w:p w:rsidR="00A45590" w:rsidRPr="00A55605" w:rsidRDefault="00A45590" w:rsidP="00A45590">
      <w:pPr>
        <w:pStyle w:val="Standard"/>
        <w:spacing w:after="0"/>
        <w:jc w:val="center"/>
        <w:rPr>
          <w:rFonts w:asciiTheme="minorHAnsi" w:hAnsiTheme="minorHAnsi" w:cs="Palatino Linotype"/>
          <w:sz w:val="24"/>
          <w:szCs w:val="24"/>
          <w:lang w:eastAsia="el-GR"/>
        </w:rPr>
      </w:pPr>
      <w:r w:rsidRPr="00A55605">
        <w:rPr>
          <w:rFonts w:asciiTheme="minorHAnsi" w:hAnsiTheme="minorHAnsi" w:cs="Palatino Linotype"/>
          <w:sz w:val="24"/>
          <w:szCs w:val="24"/>
          <w:lang w:eastAsia="el-GR"/>
        </w:rPr>
        <w:t>Η Διευθύντρια του ΠΜΣ</w:t>
      </w:r>
    </w:p>
    <w:p w:rsidR="00A55605" w:rsidRPr="00A55605" w:rsidRDefault="00A55605" w:rsidP="00A45590">
      <w:pPr>
        <w:pStyle w:val="Standard"/>
        <w:spacing w:after="0"/>
        <w:jc w:val="center"/>
        <w:rPr>
          <w:rFonts w:asciiTheme="minorHAnsi" w:hAnsiTheme="minorHAnsi" w:cs="Palatino Linotype"/>
          <w:sz w:val="24"/>
          <w:szCs w:val="24"/>
          <w:lang w:eastAsia="el-GR"/>
        </w:rPr>
      </w:pPr>
    </w:p>
    <w:p w:rsidR="00A45590" w:rsidRPr="00A55605" w:rsidRDefault="00A45590" w:rsidP="00A45590">
      <w:pPr>
        <w:pStyle w:val="Standard"/>
        <w:spacing w:after="0"/>
        <w:jc w:val="center"/>
        <w:rPr>
          <w:rFonts w:asciiTheme="minorHAnsi" w:hAnsiTheme="minorHAnsi" w:cs="Palatino Linotype"/>
          <w:sz w:val="24"/>
          <w:szCs w:val="24"/>
          <w:lang w:eastAsia="el-GR"/>
        </w:rPr>
      </w:pPr>
    </w:p>
    <w:p w:rsidR="00A45590" w:rsidRPr="00A55605" w:rsidRDefault="00A45590" w:rsidP="00A45590">
      <w:pPr>
        <w:pStyle w:val="Standard"/>
        <w:spacing w:after="0"/>
        <w:jc w:val="center"/>
        <w:rPr>
          <w:rFonts w:asciiTheme="minorHAnsi" w:hAnsiTheme="minorHAnsi" w:cs="Palatino Linotype"/>
          <w:sz w:val="24"/>
          <w:szCs w:val="24"/>
          <w:lang w:eastAsia="el-GR"/>
        </w:rPr>
      </w:pPr>
      <w:r w:rsidRPr="00A55605">
        <w:rPr>
          <w:rFonts w:asciiTheme="minorHAnsi" w:hAnsiTheme="minorHAnsi" w:cs="Palatino Linotype"/>
          <w:sz w:val="24"/>
          <w:szCs w:val="24"/>
          <w:lang w:eastAsia="el-GR"/>
        </w:rPr>
        <w:t>Καθηγήτρια Άλκηστις Κοντογιάννη</w:t>
      </w:r>
    </w:p>
    <w:p w:rsidR="00A45590" w:rsidRPr="00A45590" w:rsidRDefault="00A45590" w:rsidP="00E44896">
      <w:pPr>
        <w:jc w:val="center"/>
        <w:rPr>
          <w:sz w:val="28"/>
        </w:rPr>
      </w:pPr>
    </w:p>
    <w:sectPr w:rsidR="00A45590" w:rsidRPr="00A45590" w:rsidSect="00A55605">
      <w:pgSz w:w="11906" w:h="16838"/>
      <w:pgMar w:top="0"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84"/>
    <w:rsid w:val="003C0A99"/>
    <w:rsid w:val="003F2F3C"/>
    <w:rsid w:val="005726F2"/>
    <w:rsid w:val="005D74BE"/>
    <w:rsid w:val="00611F84"/>
    <w:rsid w:val="007777D0"/>
    <w:rsid w:val="00927693"/>
    <w:rsid w:val="00A45590"/>
    <w:rsid w:val="00A55605"/>
    <w:rsid w:val="00D32F85"/>
    <w:rsid w:val="00DD3AAE"/>
    <w:rsid w:val="00E44896"/>
    <w:rsid w:val="00F92D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C757B-AAEA-4232-BA5C-C301E2A7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F84"/>
    <w:pPr>
      <w:spacing w:after="0" w:line="240" w:lineRule="auto"/>
    </w:pPr>
    <w:rPr>
      <w:rFonts w:ascii="Times New Roman" w:eastAsia="Times New Roman" w:hAnsi="Times New Roman" w:cs="Times New Roman"/>
      <w:spacing w:val="-1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45590"/>
    <w:pPr>
      <w:suppressAutoHyphens/>
      <w:autoSpaceDN w:val="0"/>
      <w:spacing w:after="200" w:line="276" w:lineRule="auto"/>
      <w:textAlignment w:val="baseline"/>
    </w:pPr>
    <w:rPr>
      <w:rFonts w:ascii="Calibri" w:eastAsia="Times New Roman" w:hAnsi="Calibri" w:cs="Calibri"/>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mima_theatrikon_spoudon@uo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s.uop.gr/"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Vasso</dc:creator>
  <cp:keywords/>
  <dc:description/>
  <cp:lastModifiedBy>Karagianni</cp:lastModifiedBy>
  <cp:revision>3</cp:revision>
  <dcterms:created xsi:type="dcterms:W3CDTF">2016-03-15T16:01:00Z</dcterms:created>
  <dcterms:modified xsi:type="dcterms:W3CDTF">2016-03-22T08:46:00Z</dcterms:modified>
</cp:coreProperties>
</file>