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A" w:rsidRDefault="00757C6A" w:rsidP="002C234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714289"/>
            <wp:effectExtent l="19050" t="0" r="2540" b="0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6A" w:rsidRDefault="00757C6A" w:rsidP="002C234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n-US" w:eastAsia="el-GR"/>
        </w:rPr>
      </w:pPr>
    </w:p>
    <w:p w:rsidR="00757C6A" w:rsidRDefault="00757C6A" w:rsidP="00757C6A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ΠΑΝΕΠΙΣΤΗΜΙΟ  ΠΕΛΟΠΟΝΝΗΣΟΥ</w:t>
      </w:r>
    </w:p>
    <w:p w:rsidR="00757C6A" w:rsidRDefault="00757C6A" w:rsidP="00757C6A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ΣΧΟΛΗ ΚΑΛΩΝ ΤΕΧΝΩΝ</w:t>
      </w:r>
    </w:p>
    <w:p w:rsidR="00757C6A" w:rsidRDefault="00757C6A" w:rsidP="00757C6A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ΤΜΗΜΑ ΘΕΑΤΡΙΚΩΝ ΣΠΟΥΔΩΝ</w:t>
      </w:r>
    </w:p>
    <w:p w:rsidR="00757C6A" w:rsidRDefault="00757C6A" w:rsidP="00757C6A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Βασιλέως Κωνσταντίνου 21 &amp; Τερζάκη, 211 00, ΝΑΥΠΛΙΟ</w:t>
      </w:r>
    </w:p>
    <w:p w:rsidR="00757C6A" w:rsidRDefault="00757C6A" w:rsidP="00757C6A">
      <w:pPr>
        <w:pStyle w:val="ParaAttribute1"/>
        <w:rPr>
          <w:rFonts w:eastAsia="Times New Roman"/>
          <w:color w:val="0070C0"/>
          <w:sz w:val="24"/>
          <w:szCs w:val="24"/>
        </w:rPr>
      </w:pPr>
      <w:r>
        <w:rPr>
          <w:rStyle w:val="CharAttribute7"/>
          <w:rFonts w:eastAsia="Batang"/>
          <w:szCs w:val="24"/>
        </w:rPr>
        <w:t>http://ts.uop.gr/tsdie/</w:t>
      </w:r>
    </w:p>
    <w:p w:rsidR="00757C6A" w:rsidRDefault="00757C6A" w:rsidP="00757C6A">
      <w:pPr>
        <w:pStyle w:val="ParaAttribute2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ab/>
      </w:r>
    </w:p>
    <w:p w:rsidR="00757C6A" w:rsidRDefault="00757C6A" w:rsidP="00757C6A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ΔΕΛΤΙΟ ΤΥΠΟΥ</w:t>
      </w:r>
    </w:p>
    <w:p w:rsidR="002C234A" w:rsidRPr="002C234A" w:rsidRDefault="002C234A" w:rsidP="002C234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el-GR"/>
        </w:rPr>
      </w:pPr>
      <w:r w:rsidRPr="002C234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el-GR"/>
        </w:rPr>
        <w:t>«Αυτός ο άλλος, ο παράξενος ταξιδευτής» στο Αγροτικό Κατάστημα Κράτησης Ενηλίκων Τίρυνθας</w:t>
      </w:r>
    </w:p>
    <w:p w:rsidR="00757C6A" w:rsidRPr="00757C6A" w:rsidRDefault="00757C6A"/>
    <w:p w:rsidR="002C234A" w:rsidRPr="002C234A" w:rsidRDefault="002C234A">
      <w:r>
        <w:rPr>
          <w:rFonts w:ascii="Arial" w:hAnsi="Arial" w:cs="Arial"/>
          <w:color w:val="000000"/>
          <w:sz w:val="21"/>
          <w:szCs w:val="21"/>
        </w:rPr>
        <w:t xml:space="preserve">Το Μεταπτυχιακό Πρόγραμμα «Δραματική Τέχνη και Παραστατικές Τέχνες στην Εκπαίδευση και στη διά βίου μάθηση», του τμήματος Θεατρικών Σπουδών Ναυπλίου, σε συνεργασία με το Αγροτικό Κατάστημα Κράτησης Τίρυνθας, πραγματοποιεί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Θεατροπαιδαγωγικό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Πρόγραμμα την Τρίτη 16 Ιανουαρίου, σε ομάδα έγκλειστων ενηλίκων.</w:t>
      </w:r>
      <w:bookmarkStart w:id="0" w:name="more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Οι τεχνικές του εκπαιδευτικού δράματος και του θεατρικού παιχνιδιού θα φέρουν ανάμεσα στους συμμετέχοντες έναν απρόσμενο μακρινό επισκέπτη. Μέσα από τις δράσεις, θα έχουν την ευκαιρία να παρατηρήσουν πως νιώθει ο διαφορετικός, όταν βγει ξανά στον ήλιο, να δράσουν ατομικά και ομαδικά αναπτύσσοντας κιναισθητική έκφραση και αυτοσχεδιαστικούς διαλόγους, να διασκεδάσουν και να αποφορτιστούν.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Ποιός είναι, λοιπόν, ο παράξενος ταξιδευτής; Τι θα συμβεί όταν προσγειωθεί ανάμεσά μας και επιθυμήσει μια θέση στη γη; Είναι στ’ αλήθεια δύσκολο να προσαρμοστεί;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Εμψυχώνουν οι μεταπτυχιακές φοιτήτριες:</w:t>
      </w:r>
      <w:r>
        <w:rPr>
          <w:rFonts w:ascii="Arial" w:hAnsi="Arial" w:cs="Arial"/>
          <w:color w:val="000000"/>
          <w:sz w:val="21"/>
          <w:szCs w:val="21"/>
        </w:rPr>
        <w:br/>
        <w:t xml:space="preserve">Χριστίνα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Γούση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Νάντια Κατή</w:t>
      </w:r>
    </w:p>
    <w:sectPr w:rsidR="002C234A" w:rsidRPr="002C234A" w:rsidSect="00234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34A"/>
    <w:rsid w:val="00234F4F"/>
    <w:rsid w:val="002C234A"/>
    <w:rsid w:val="00757C6A"/>
    <w:rsid w:val="00D4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F"/>
  </w:style>
  <w:style w:type="paragraph" w:styleId="3">
    <w:name w:val="heading 3"/>
    <w:basedOn w:val="a"/>
    <w:link w:val="3Char"/>
    <w:uiPriority w:val="9"/>
    <w:qFormat/>
    <w:rsid w:val="002C2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C234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5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7C6A"/>
    <w:rPr>
      <w:rFonts w:ascii="Tahoma" w:hAnsi="Tahoma" w:cs="Tahoma"/>
      <w:sz w:val="16"/>
      <w:szCs w:val="16"/>
    </w:rPr>
  </w:style>
  <w:style w:type="paragraph" w:customStyle="1" w:styleId="ParaAttribute3">
    <w:name w:val="ParaAttribute3"/>
    <w:rsid w:val="00757C6A"/>
    <w:pPr>
      <w:wordWrap w:val="0"/>
      <w:spacing w:before="280" w:after="280" w:line="240" w:lineRule="auto"/>
      <w:ind w:right="-58"/>
      <w:jc w:val="center"/>
    </w:pPr>
    <w:rPr>
      <w:rFonts w:ascii="Times New Roman" w:eastAsia="Batang" w:hAnsi="Times New Roman" w:cs="Times New Roman"/>
      <w:sz w:val="20"/>
      <w:szCs w:val="20"/>
      <w:lang w:eastAsia="el-GR"/>
    </w:rPr>
  </w:style>
  <w:style w:type="character" w:customStyle="1" w:styleId="CharAttribute4">
    <w:name w:val="CharAttribute4"/>
    <w:rsid w:val="00757C6A"/>
    <w:rPr>
      <w:rFonts w:ascii="Times New Roman" w:eastAsia="Times New Roman"/>
      <w:b/>
      <w:sz w:val="24"/>
    </w:rPr>
  </w:style>
  <w:style w:type="character" w:customStyle="1" w:styleId="CharAttribute6">
    <w:name w:val="CharAttribute6"/>
    <w:rsid w:val="00757C6A"/>
    <w:rPr>
      <w:rFonts w:ascii="Times New Roman" w:eastAsia="Times New Roman"/>
      <w:sz w:val="24"/>
    </w:rPr>
  </w:style>
  <w:style w:type="paragraph" w:customStyle="1" w:styleId="ParaAttribute1">
    <w:name w:val="ParaAttribute1"/>
    <w:rsid w:val="00757C6A"/>
    <w:pPr>
      <w:wordWrap w:val="0"/>
      <w:spacing w:after="0" w:line="240" w:lineRule="auto"/>
      <w:ind w:right="-58"/>
    </w:pPr>
    <w:rPr>
      <w:rFonts w:ascii="Times New Roman" w:eastAsia="Batang" w:hAnsi="Times New Roman" w:cs="Times New Roman"/>
      <w:sz w:val="20"/>
      <w:szCs w:val="20"/>
      <w:lang w:eastAsia="el-GR"/>
    </w:rPr>
  </w:style>
  <w:style w:type="paragraph" w:customStyle="1" w:styleId="ParaAttribute2">
    <w:name w:val="ParaAttribute2"/>
    <w:rsid w:val="00757C6A"/>
    <w:pPr>
      <w:tabs>
        <w:tab w:val="left" w:pos="3129"/>
      </w:tabs>
      <w:wordWrap w:val="0"/>
      <w:spacing w:line="240" w:lineRule="auto"/>
      <w:ind w:right="-58"/>
    </w:pPr>
    <w:rPr>
      <w:rFonts w:ascii="Times New Roman" w:eastAsia="Batang" w:hAnsi="Times New Roman" w:cs="Times New Roman"/>
      <w:sz w:val="20"/>
      <w:szCs w:val="20"/>
      <w:lang w:eastAsia="el-GR"/>
    </w:rPr>
  </w:style>
  <w:style w:type="character" w:customStyle="1" w:styleId="CharAttribute7">
    <w:name w:val="CharAttribute7"/>
    <w:rsid w:val="00757C6A"/>
    <w:rPr>
      <w:rFonts w:ascii="Times New Roman" w:eastAsia="Times New Roman"/>
      <w:color w:val="0070C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Xristis</cp:lastModifiedBy>
  <cp:revision>3</cp:revision>
  <dcterms:created xsi:type="dcterms:W3CDTF">2018-01-18T14:14:00Z</dcterms:created>
  <dcterms:modified xsi:type="dcterms:W3CDTF">2018-01-19T10:11:00Z</dcterms:modified>
</cp:coreProperties>
</file>