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7FF" w:rsidRDefault="009B57FF">
      <w:pPr>
        <w:spacing w:after="120" w:line="240" w:lineRule="auto"/>
        <w:rPr>
          <w:rFonts w:ascii="Calibri" w:eastAsia="Times New Roman" w:hAnsi="Calibri" w:cs="Times New Roman"/>
          <w:bCs/>
          <w:sz w:val="24"/>
          <w:szCs w:val="24"/>
        </w:rPr>
      </w:pPr>
    </w:p>
    <w:p w:rsidR="009B57FF" w:rsidRDefault="00AB009D">
      <w:pPr>
        <w:tabs>
          <w:tab w:val="left" w:pos="1276"/>
          <w:tab w:val="left" w:pos="3828"/>
          <w:tab w:val="center" w:pos="4111"/>
        </w:tabs>
        <w:overflowPunct w:val="0"/>
        <w:autoSpaceDE w:val="0"/>
        <w:autoSpaceDN w:val="0"/>
        <w:adjustRightInd w:val="0"/>
        <w:ind w:firstLine="1843"/>
        <w:textAlignment w:val="baseline"/>
        <w:rPr>
          <w:rFonts w:ascii="Palatino Linotype" w:eastAsia="Times New Roman" w:hAnsi="Palatino Linotype"/>
          <w:b/>
          <w:smallCaps/>
          <w:color w:val="595959" w:themeColor="text1" w:themeTint="A6"/>
          <w:sz w:val="18"/>
          <w:szCs w:val="18"/>
        </w:rPr>
      </w:pPr>
      <w:r>
        <w:rPr>
          <w:rFonts w:ascii="Palatino Linotype" w:eastAsia="Times New Roman" w:hAnsi="Palatino Linotype"/>
          <w:b/>
          <w:smallCaps/>
          <w:noProof/>
          <w:color w:val="595959" w:themeColor="text1" w:themeTint="A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-2500630</wp:posOffset>
                </wp:positionH>
                <wp:positionV relativeFrom="paragraph">
                  <wp:posOffset>-220980</wp:posOffset>
                </wp:positionV>
                <wp:extent cx="3274695" cy="1371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469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09D" w:rsidRDefault="00AB009D">
                            <w:pPr>
                              <w:ind w:left="2040" w:right="-309"/>
                            </w:pPr>
                          </w:p>
                          <w:p w:rsidR="00AB009D" w:rsidRDefault="00AB009D">
                            <w:pPr>
                              <w:ind w:left="2672" w:right="258"/>
                              <w:jc w:val="both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71220" cy="850900"/>
                                  <wp:effectExtent l="0" t="0" r="5080" b="6350"/>
                                  <wp:docPr id="16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1220" cy="850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96.9pt;margin-top:-17.4pt;width:257.85pt;height:10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" filled="f" stroked="f">
                <v:textbox>
                  <w:txbxContent>
                    <w:p w:rsidR="00AB009D" w:rsidRDefault="00AB009D">
                      <w:pPr>
                        <w:ind w:left="2040" w:right="-309"/>
                      </w:pPr>
                    </w:p>
                    <w:p w:rsidR="00AB009D" w:rsidRDefault="00AB009D">
                      <w:pPr>
                        <w:ind w:left="2672" w:right="258"/>
                        <w:jc w:val="both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71220" cy="850900"/>
                            <wp:effectExtent l="0" t="0" r="5080" b="6350"/>
                            <wp:docPr id="16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1220" cy="850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eastAsia="Times New Roman" w:hAnsi="Palatino Linotype"/>
          <w:b/>
          <w:smallCaps/>
          <w:color w:val="595959" w:themeColor="text1" w:themeTint="A6"/>
          <w:sz w:val="18"/>
          <w:szCs w:val="18"/>
        </w:rPr>
        <w:t>ΕΛΛΗΝΙΚΗ ΔΗΜΟΚΡΑΤΙΑ</w:t>
      </w:r>
    </w:p>
    <w:p w:rsidR="009B57FF" w:rsidRDefault="00AB009D">
      <w:pPr>
        <w:overflowPunct w:val="0"/>
        <w:autoSpaceDE w:val="0"/>
        <w:autoSpaceDN w:val="0"/>
        <w:adjustRightInd w:val="0"/>
        <w:ind w:firstLine="1843"/>
        <w:textAlignment w:val="baseline"/>
        <w:rPr>
          <w:rFonts w:ascii="Palatino Linotype" w:eastAsia="Times New Roman" w:hAnsi="Palatino Linotype"/>
          <w:b/>
          <w:smallCaps/>
          <w:color w:val="595959" w:themeColor="text1" w:themeTint="A6"/>
          <w:sz w:val="18"/>
          <w:szCs w:val="18"/>
        </w:rPr>
      </w:pPr>
      <w:r>
        <w:rPr>
          <w:rFonts w:ascii="Palatino Linotype" w:eastAsia="Times New Roman" w:hAnsi="Palatino Linotype"/>
          <w:b/>
          <w:smallCaps/>
          <w:color w:val="595959" w:themeColor="text1" w:themeTint="A6"/>
        </w:rPr>
        <w:t>Π</w:t>
      </w:r>
      <w:r>
        <w:rPr>
          <w:rFonts w:ascii="Palatino Linotype" w:eastAsia="Times New Roman" w:hAnsi="Palatino Linotype"/>
          <w:b/>
          <w:smallCaps/>
          <w:color w:val="595959" w:themeColor="text1" w:themeTint="A6"/>
          <w:sz w:val="18"/>
          <w:szCs w:val="18"/>
        </w:rPr>
        <w:t xml:space="preserve">ΑΝΕΠΙΣΤΗΜΙΟ </w:t>
      </w:r>
      <w:r>
        <w:rPr>
          <w:rFonts w:ascii="Palatino Linotype" w:eastAsia="Times New Roman" w:hAnsi="Palatino Linotype"/>
          <w:b/>
          <w:smallCaps/>
          <w:color w:val="595959" w:themeColor="text1" w:themeTint="A6"/>
        </w:rPr>
        <w:t>Π</w:t>
      </w:r>
      <w:r>
        <w:rPr>
          <w:rFonts w:ascii="Palatino Linotype" w:eastAsia="Times New Roman" w:hAnsi="Palatino Linotype"/>
          <w:b/>
          <w:smallCaps/>
          <w:color w:val="595959" w:themeColor="text1" w:themeTint="A6"/>
          <w:sz w:val="18"/>
          <w:szCs w:val="18"/>
        </w:rPr>
        <w:t xml:space="preserve">ΕΛΟΠΟΝΝΗΣΟΥ    </w:t>
      </w:r>
    </w:p>
    <w:p w:rsidR="009B57FF" w:rsidRDefault="00AB009D">
      <w:pPr>
        <w:overflowPunct w:val="0"/>
        <w:autoSpaceDE w:val="0"/>
        <w:autoSpaceDN w:val="0"/>
        <w:adjustRightInd w:val="0"/>
        <w:ind w:left="993" w:firstLine="1843"/>
        <w:jc w:val="right"/>
        <w:textAlignment w:val="baseline"/>
        <w:rPr>
          <w:rFonts w:ascii="Palatino Linotype" w:eastAsia="Times New Roman" w:hAnsi="Palatino Linotype"/>
          <w:b/>
          <w:smallCaps/>
          <w:color w:val="595959" w:themeColor="text1" w:themeTint="A6"/>
          <w:sz w:val="18"/>
          <w:szCs w:val="18"/>
        </w:rPr>
      </w:pPr>
      <w:r>
        <w:rPr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73025</wp:posOffset>
                </wp:positionV>
                <wp:extent cx="4229100" cy="0"/>
                <wp:effectExtent l="0" t="9525" r="0" b="9525"/>
                <wp:wrapNone/>
                <wp:docPr id="2" name="Ευθύγραμμο βέλος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5361C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9413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" o:spid="_x0000_s1026" type="#_x0000_t32" style="position:absolute;margin-left:92.25pt;margin-top:5.75pt;width:333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" strokecolor="#c5361c" strokeweight="1.5pt"/>
            </w:pict>
          </mc:Fallback>
        </mc:AlternateContent>
      </w:r>
    </w:p>
    <w:p w:rsidR="009B57FF" w:rsidRDefault="00AB009D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1843"/>
        <w:textAlignment w:val="baseline"/>
        <w:rPr>
          <w:rFonts w:ascii="Palatino Linotype" w:eastAsia="Times New Roman" w:hAnsi="Palatino Linotype"/>
          <w:b/>
          <w:smallCaps/>
          <w:color w:val="595959" w:themeColor="text1" w:themeTint="A6"/>
          <w:sz w:val="18"/>
          <w:szCs w:val="18"/>
        </w:rPr>
      </w:pPr>
      <w:r>
        <w:rPr>
          <w:rFonts w:ascii="Palatino Linotype" w:eastAsia="Times New Roman" w:hAnsi="Palatino Linotype"/>
          <w:b/>
          <w:smallCaps/>
          <w:color w:val="595959" w:themeColor="text1" w:themeTint="A6"/>
          <w:sz w:val="18"/>
          <w:szCs w:val="18"/>
        </w:rPr>
        <w:t xml:space="preserve">Σχολη  καλων  τεχνων </w:t>
      </w:r>
    </w:p>
    <w:p w:rsidR="009B57FF" w:rsidRDefault="00AB009D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1843"/>
        <w:textAlignment w:val="baseline"/>
        <w:rPr>
          <w:rFonts w:ascii="Palatino Linotype" w:eastAsia="Times New Roman" w:hAnsi="Palatino Linotype"/>
          <w:b/>
          <w:smallCaps/>
          <w:color w:val="595959" w:themeColor="text1" w:themeTint="A6"/>
          <w:sz w:val="18"/>
          <w:szCs w:val="18"/>
        </w:rPr>
      </w:pPr>
      <w:r>
        <w:rPr>
          <w:rFonts w:ascii="Palatino Linotype" w:eastAsia="Times New Roman" w:hAnsi="Palatino Linotype"/>
          <w:b/>
          <w:smallCaps/>
          <w:color w:val="595959" w:themeColor="text1" w:themeTint="A6"/>
          <w:sz w:val="18"/>
          <w:szCs w:val="18"/>
        </w:rPr>
        <w:t>τμημa θεατρικων σπουδων</w:t>
      </w:r>
    </w:p>
    <w:p w:rsidR="009B57FF" w:rsidRDefault="00AB009D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1843"/>
        <w:textAlignment w:val="baseline"/>
        <w:rPr>
          <w:rFonts w:ascii="Times New Roman" w:eastAsia="Times New Roman" w:hAnsi="Times New Roman"/>
          <w:color w:val="595959" w:themeColor="text1" w:themeTint="A6"/>
          <w:sz w:val="20"/>
          <w:szCs w:val="20"/>
        </w:rPr>
      </w:pPr>
      <w:r>
        <w:rPr>
          <w:rFonts w:ascii="Times New Roman" w:eastAsia="Times New Roman" w:hAnsi="Times New Roman"/>
          <w:color w:val="595959" w:themeColor="text1" w:themeTint="A6"/>
          <w:sz w:val="20"/>
          <w:szCs w:val="20"/>
        </w:rPr>
        <w:t>Διεύθυνση: Βασιλέως Κωνσταντίνου 21, 21100 Ναύπλιο</w:t>
      </w:r>
    </w:p>
    <w:p w:rsidR="009B57FF" w:rsidRDefault="00AB009D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1843"/>
        <w:textAlignment w:val="baseline"/>
        <w:rPr>
          <w:rFonts w:ascii="Times New Roman" w:eastAsia="Times New Roman" w:hAnsi="Times New Roman"/>
          <w:color w:val="595959" w:themeColor="text1" w:themeTint="A6"/>
          <w:sz w:val="20"/>
          <w:szCs w:val="20"/>
        </w:rPr>
      </w:pPr>
      <w:r>
        <w:rPr>
          <w:rFonts w:ascii="Times New Roman" w:eastAsia="Times New Roman" w:hAnsi="Times New Roman"/>
          <w:color w:val="595959" w:themeColor="text1" w:themeTint="A6"/>
          <w:sz w:val="20"/>
          <w:szCs w:val="20"/>
        </w:rPr>
        <w:t>Πληρ.: Μαρία Καραγιάννη</w:t>
      </w:r>
    </w:p>
    <w:p w:rsidR="009B57FF" w:rsidRDefault="00AB009D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1843"/>
        <w:textAlignment w:val="baseline"/>
        <w:rPr>
          <w:rFonts w:ascii="Times New Roman" w:eastAsia="Times New Roman" w:hAnsi="Times New Roman"/>
          <w:color w:val="595959" w:themeColor="text1" w:themeTint="A6"/>
          <w:sz w:val="20"/>
          <w:szCs w:val="20"/>
        </w:rPr>
      </w:pPr>
      <w:r>
        <w:rPr>
          <w:rFonts w:ascii="Times New Roman" w:eastAsia="Times New Roman" w:hAnsi="Times New Roman"/>
          <w:color w:val="595959" w:themeColor="text1" w:themeTint="A6"/>
          <w:sz w:val="20"/>
          <w:szCs w:val="20"/>
        </w:rPr>
        <w:t>Τηλ.: 2752096124</w:t>
      </w:r>
    </w:p>
    <w:p w:rsidR="009B57FF" w:rsidRPr="00B8448D" w:rsidRDefault="00AB009D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ind w:firstLine="1843"/>
        <w:textAlignment w:val="baseline"/>
        <w:rPr>
          <w:rFonts w:ascii="Times New Roman" w:eastAsia="Times New Roman" w:hAnsi="Times New Roman"/>
          <w:color w:val="595959" w:themeColor="text1" w:themeTint="A6"/>
          <w:sz w:val="20"/>
          <w:szCs w:val="20"/>
        </w:rPr>
      </w:pPr>
      <w:r>
        <w:rPr>
          <w:rFonts w:ascii="Times New Roman" w:eastAsia="Times New Roman" w:hAnsi="Times New Roman"/>
          <w:color w:val="595959" w:themeColor="text1" w:themeTint="A6"/>
          <w:sz w:val="20"/>
          <w:szCs w:val="20"/>
          <w:lang w:val="en-US"/>
        </w:rPr>
        <w:t>Email</w:t>
      </w:r>
      <w:r w:rsidRPr="00B8448D">
        <w:rPr>
          <w:rFonts w:ascii="Times New Roman" w:eastAsia="Times New Roman" w:hAnsi="Times New Roman"/>
          <w:color w:val="595959" w:themeColor="text1" w:themeTint="A6"/>
          <w:sz w:val="20"/>
          <w:szCs w:val="20"/>
        </w:rPr>
        <w:t xml:space="preserve">: </w:t>
      </w:r>
      <w:hyperlink r:id="rId10" w:history="1">
        <w:r>
          <w:rPr>
            <w:rStyle w:val="-"/>
            <w:rFonts w:ascii="Times New Roman" w:eastAsia="Times New Roman" w:hAnsi="Times New Roman"/>
            <w:sz w:val="20"/>
            <w:szCs w:val="20"/>
            <w:lang w:val="en-US"/>
          </w:rPr>
          <w:t>tsdie</w:t>
        </w:r>
        <w:r w:rsidRPr="00B8448D">
          <w:rPr>
            <w:rStyle w:val="-"/>
            <w:rFonts w:ascii="Times New Roman" w:eastAsia="Times New Roman" w:hAnsi="Times New Roman"/>
            <w:sz w:val="20"/>
            <w:szCs w:val="20"/>
          </w:rPr>
          <w:t>@</w:t>
        </w:r>
        <w:r>
          <w:rPr>
            <w:rStyle w:val="-"/>
            <w:rFonts w:ascii="Times New Roman" w:eastAsia="Times New Roman" w:hAnsi="Times New Roman"/>
            <w:sz w:val="20"/>
            <w:szCs w:val="20"/>
            <w:lang w:val="en-US"/>
          </w:rPr>
          <w:t>uop</w:t>
        </w:r>
        <w:r w:rsidRPr="00B8448D">
          <w:rPr>
            <w:rStyle w:val="-"/>
            <w:rFonts w:ascii="Times New Roman" w:eastAsia="Times New Roman" w:hAnsi="Times New Roman"/>
            <w:sz w:val="20"/>
            <w:szCs w:val="20"/>
          </w:rPr>
          <w:t>.</w:t>
        </w:r>
        <w:r>
          <w:rPr>
            <w:rStyle w:val="-"/>
            <w:rFonts w:ascii="Times New Roman" w:eastAsia="Times New Roman" w:hAnsi="Times New Roman"/>
            <w:sz w:val="20"/>
            <w:szCs w:val="20"/>
            <w:lang w:val="en-US"/>
          </w:rPr>
          <w:t>gr</w:t>
        </w:r>
      </w:hyperlink>
      <w:r w:rsidRPr="00B8448D">
        <w:rPr>
          <w:rFonts w:ascii="Times New Roman" w:eastAsia="Times New Roman" w:hAnsi="Times New Roman"/>
          <w:color w:val="595959" w:themeColor="text1" w:themeTint="A6"/>
          <w:sz w:val="20"/>
          <w:szCs w:val="20"/>
        </w:rPr>
        <w:t xml:space="preserve">, </w:t>
      </w:r>
      <w:hyperlink r:id="rId11" w:history="1">
        <w:r>
          <w:rPr>
            <w:rStyle w:val="-"/>
            <w:rFonts w:ascii="Times New Roman" w:eastAsia="Times New Roman" w:hAnsi="Times New Roman"/>
            <w:sz w:val="20"/>
            <w:szCs w:val="20"/>
            <w:lang w:val="en-US"/>
          </w:rPr>
          <w:t>mkarag</w:t>
        </w:r>
        <w:r w:rsidRPr="00B8448D">
          <w:rPr>
            <w:rStyle w:val="-"/>
            <w:rFonts w:ascii="Times New Roman" w:eastAsia="Times New Roman" w:hAnsi="Times New Roman"/>
            <w:sz w:val="20"/>
            <w:szCs w:val="20"/>
          </w:rPr>
          <w:t>@</w:t>
        </w:r>
        <w:r>
          <w:rPr>
            <w:rStyle w:val="-"/>
            <w:rFonts w:ascii="Times New Roman" w:eastAsia="Times New Roman" w:hAnsi="Times New Roman"/>
            <w:sz w:val="20"/>
            <w:szCs w:val="20"/>
            <w:lang w:val="en-US"/>
          </w:rPr>
          <w:t>uop</w:t>
        </w:r>
        <w:r w:rsidRPr="00B8448D">
          <w:rPr>
            <w:rStyle w:val="-"/>
            <w:rFonts w:ascii="Times New Roman" w:eastAsia="Times New Roman" w:hAnsi="Times New Roman"/>
            <w:sz w:val="20"/>
            <w:szCs w:val="20"/>
          </w:rPr>
          <w:t>.</w:t>
        </w:r>
        <w:r>
          <w:rPr>
            <w:rStyle w:val="-"/>
            <w:rFonts w:ascii="Times New Roman" w:eastAsia="Times New Roman" w:hAnsi="Times New Roman"/>
            <w:sz w:val="20"/>
            <w:szCs w:val="20"/>
            <w:lang w:val="en-US"/>
          </w:rPr>
          <w:t>gr</w:t>
        </w:r>
      </w:hyperlink>
    </w:p>
    <w:p w:rsidR="009B57FF" w:rsidRPr="00B8448D" w:rsidRDefault="009B57FF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ind w:firstLine="1843"/>
        <w:textAlignment w:val="baseline"/>
        <w:rPr>
          <w:rFonts w:ascii="Times New Roman" w:eastAsia="Times New Roman" w:hAnsi="Times New Roman"/>
          <w:color w:val="595959" w:themeColor="text1" w:themeTint="A6"/>
          <w:sz w:val="20"/>
          <w:szCs w:val="20"/>
        </w:rPr>
      </w:pPr>
    </w:p>
    <w:p w:rsidR="009B57FF" w:rsidRPr="00B8448D" w:rsidRDefault="009B57FF">
      <w:pPr>
        <w:pStyle w:val="a8"/>
        <w:tabs>
          <w:tab w:val="clear" w:pos="4153"/>
          <w:tab w:val="clear" w:pos="8306"/>
          <w:tab w:val="left" w:pos="142"/>
          <w:tab w:val="center" w:pos="4320"/>
          <w:tab w:val="right" w:pos="8640"/>
        </w:tabs>
        <w:ind w:left="426"/>
        <w:jc w:val="center"/>
      </w:pPr>
    </w:p>
    <w:p w:rsidR="009B57FF" w:rsidRDefault="00AB009D">
      <w:pPr>
        <w:pStyle w:val="a8"/>
        <w:tabs>
          <w:tab w:val="clear" w:pos="4153"/>
          <w:tab w:val="clear" w:pos="8306"/>
          <w:tab w:val="left" w:pos="142"/>
          <w:tab w:val="center" w:pos="4320"/>
          <w:tab w:val="right" w:pos="8640"/>
        </w:tabs>
        <w:ind w:left="426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ΠΡΟΓΡΑΜΜΑ ΜΕΤΑΠΤΥΧΙΑΚΩΝ ΣΠΟΥΔΩΝ</w:t>
      </w:r>
    </w:p>
    <w:p w:rsidR="009B57FF" w:rsidRDefault="00AB009D">
      <w:pPr>
        <w:pStyle w:val="a8"/>
        <w:tabs>
          <w:tab w:val="clear" w:pos="4153"/>
          <w:tab w:val="clear" w:pos="8306"/>
          <w:tab w:val="left" w:pos="142"/>
          <w:tab w:val="center" w:pos="4320"/>
          <w:tab w:val="right" w:pos="8640"/>
        </w:tabs>
        <w:ind w:left="426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«Δραματική Τέχνη και Παραστατικές Τέχνες στην Εκπαίδευση και Δια Βίου Μάθηση – MA in Drama  and Performing Arts in Education and Lifelong Learning»                                               (ΠΜΣ– ΔΡΑ.ΤΕ.Π.Τ.Ε.)</w:t>
      </w:r>
    </w:p>
    <w:p w:rsidR="009B57FF" w:rsidRDefault="00AB009D">
      <w:pPr>
        <w:spacing w:after="12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ΩΡΟΛΟΓΙΟ ΠΡΟΓΡΑΜΜΑ /ΠΡΟΓΡΑΜΜΑ ΜΕΤΑΠΤΥΧΙΑΚΩΝ ΣΠΟΥΔΩΝ</w:t>
      </w:r>
    </w:p>
    <w:p w:rsidR="009B57FF" w:rsidRDefault="009B57FF">
      <w:pPr>
        <w:spacing w:after="120" w:line="240" w:lineRule="auto"/>
        <w:jc w:val="center"/>
        <w:rPr>
          <w:rFonts w:ascii="Calibri" w:eastAsia="Times New Roman" w:hAnsi="Calibri" w:cs="Calibri"/>
          <w:bCs/>
          <w:sz w:val="24"/>
          <w:szCs w:val="24"/>
        </w:rPr>
      </w:pP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 Β΄ ΕΞΑΜΗΝΟΥ 2023-24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6517"/>
        <w:gridCol w:w="707"/>
      </w:tblGrid>
      <w:tr w:rsidR="009B57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Κωδικός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Τίτλος Μαθήματος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ECTS</w:t>
            </w:r>
          </w:p>
        </w:tc>
      </w:tr>
      <w:tr w:rsidR="009B57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DIE-201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Παραστατικές τέχνες: Μορφές και είδη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4</w:t>
            </w:r>
          </w:p>
        </w:tc>
      </w:tr>
      <w:tr w:rsidR="009B57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DIE-202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Παραστατικές τέχνες και άλλες τέχνες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5</w:t>
            </w:r>
          </w:p>
        </w:tc>
      </w:tr>
      <w:tr w:rsidR="009B57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DIE-203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Διασύνδεση Τεχνών: Πολύτεχνο δρώμενο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6</w:t>
            </w:r>
          </w:p>
        </w:tc>
      </w:tr>
      <w:tr w:rsidR="009B57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DIE-204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Μορφές θεάματος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4</w:t>
            </w:r>
          </w:p>
        </w:tc>
      </w:tr>
      <w:tr w:rsidR="009B57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DIE-205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Εκδηλώσεις πολιτισμού στην εκπαίδευση και τη διά βίου μάθηση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6</w:t>
            </w:r>
          </w:p>
        </w:tc>
      </w:tr>
      <w:tr w:rsidR="009B57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DIE-206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Δραματική Τέχνη στην Εκπαίδευση: Ερευνητικό Σχέδιο ΙΙ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5</w:t>
            </w:r>
          </w:p>
        </w:tc>
      </w:tr>
      <w:tr w:rsidR="009B57F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Σύνολο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</w:tr>
      <w:tr w:rsidR="009B57FF">
        <w:tc>
          <w:tcPr>
            <w:tcW w:w="0" w:type="auto"/>
            <w:gridSpan w:val="2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</w:tbl>
    <w:p w:rsidR="009B57FF" w:rsidRDefault="009B57FF">
      <w:pPr>
        <w:spacing w:after="12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32"/>
          <w:szCs w:val="32"/>
        </w:rPr>
      </w:pPr>
      <w:r>
        <w:rPr>
          <w:rFonts w:ascii="Calibri" w:eastAsia="Times New Roman" w:hAnsi="Calibri" w:cs="Calibri"/>
          <w:b/>
          <w:bCs/>
          <w:sz w:val="32"/>
          <w:szCs w:val="32"/>
        </w:rPr>
        <w:t>1</w:t>
      </w:r>
      <w:r>
        <w:rPr>
          <w:rFonts w:ascii="Calibri" w:eastAsia="Times New Roman" w:hAnsi="Calibri" w:cs="Calibri"/>
          <w:b/>
          <w:bCs/>
          <w:sz w:val="32"/>
          <w:szCs w:val="32"/>
          <w:vertAlign w:val="superscript"/>
        </w:rPr>
        <w:t>ο</w:t>
      </w:r>
      <w:r>
        <w:rPr>
          <w:rFonts w:ascii="Calibri" w:eastAsia="Times New Roman" w:hAnsi="Calibri" w:cs="Calibri"/>
          <w:b/>
          <w:bCs/>
          <w:sz w:val="32"/>
          <w:szCs w:val="32"/>
        </w:rPr>
        <w:t xml:space="preserve"> Μάθημα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ΤΙΤΛΟΣ ΜΑΘΗΜΑΤΟΣ</w:t>
      </w:r>
      <w:r>
        <w:rPr>
          <w:rFonts w:ascii="Calibri" w:eastAsia="Times New Roman" w:hAnsi="Calibri" w:cs="Calibri"/>
          <w:bCs/>
          <w:sz w:val="24"/>
          <w:szCs w:val="24"/>
        </w:rPr>
        <w:t>: Παραστατικές τέχνες: Μορφές και είδη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ΚΩΔ. Μ/ΤΟΣ</w:t>
      </w:r>
      <w:r>
        <w:rPr>
          <w:rFonts w:ascii="Calibri" w:eastAsia="Times New Roman" w:hAnsi="Calibri" w:cs="Calibri"/>
          <w:bCs/>
          <w:sz w:val="24"/>
          <w:szCs w:val="24"/>
        </w:rPr>
        <w:t>: DIE-201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ΠΙΣΤΩΤΙΚΕΣ ΜΟΝΑΔΕΣ</w:t>
      </w:r>
      <w:r>
        <w:rPr>
          <w:rFonts w:ascii="Calibri" w:eastAsia="Times New Roman" w:hAnsi="Calibri" w:cs="Calibri"/>
          <w:bCs/>
          <w:sz w:val="24"/>
          <w:szCs w:val="24"/>
        </w:rPr>
        <w:t>: 4 ECTS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ΚΥΡΙΟΣ ΔΙΔΑΣΚΩΝ: Άλκηστις Κοντογιάννη- </w:t>
      </w:r>
      <w:r>
        <w:rPr>
          <w:rFonts w:ascii="Calibri" w:eastAsia="Times New Roman" w:hAnsi="Calibri" w:cs="Calibri"/>
          <w:sz w:val="24"/>
          <w:szCs w:val="24"/>
        </w:rPr>
        <w:t>Ομότιμη</w:t>
      </w:r>
      <w:r>
        <w:rPr>
          <w:rFonts w:ascii="Calibri" w:eastAsia="Times New Roman" w:hAnsi="Calibri" w:cs="Calibri"/>
          <w:bCs/>
          <w:sz w:val="24"/>
          <w:szCs w:val="24"/>
        </w:rPr>
        <w:t>  Καθηγήτρια ΤΘΣ του Πανεπιστημίου Πελοποννήσου</w:t>
      </w:r>
    </w:p>
    <w:p w:rsidR="009B57FF" w:rsidRDefault="00AB009D">
      <w:pPr>
        <w:tabs>
          <w:tab w:val="left" w:pos="720"/>
        </w:tabs>
        <w:spacing w:after="12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ΑΛΛΟΙ ΔΙΔΑΣΚΟΝΤΕΣ: 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Χριστίνα Ζώνιου, Αναστασία Κόρδαρη, Τάκης Τζαμαργιάς</w:t>
      </w:r>
    </w:p>
    <w:p w:rsidR="009B57FF" w:rsidRDefault="009B57FF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:rsidR="009B57FF" w:rsidRDefault="009B57FF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:rsidR="009B57FF" w:rsidRDefault="009B57FF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ΣΚΟΠΟΙ &amp; ΣΤΟΧΟΙ ΤΟΥ ΜΑΘΗΜΑΤΟΣ</w:t>
      </w:r>
      <w:r>
        <w:rPr>
          <w:rFonts w:ascii="Calibri" w:eastAsia="Times New Roman" w:hAnsi="Calibri" w:cs="Calibri"/>
          <w:bCs/>
          <w:sz w:val="24"/>
          <w:szCs w:val="24"/>
        </w:rPr>
        <w:t>: </w:t>
      </w:r>
    </w:p>
    <w:p w:rsidR="009B57FF" w:rsidRDefault="00AB009D">
      <w:pPr>
        <w:spacing w:after="120" w:line="240" w:lineRule="auto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Ο διδακτικός στόχος του μαθήματος είναι να εισάγει τους μεταπτυχιακούς/κές φοιτητές/τριες στις βασικές μορφές και τα είδη των παραστατικών τεχνών. </w:t>
      </w:r>
    </w:p>
    <w:p w:rsidR="009B57FF" w:rsidRDefault="00AB009D">
      <w:pPr>
        <w:spacing w:after="120" w:line="240" w:lineRule="auto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Μέσα από τη  διδασκαλία του μαθήματος ο μεταπτυχιακός φοιτητής θα κατανοήσει τις διαφορές των τεχνικών μεταξύ διαφορετικών παραστατικών τεχνών.</w:t>
      </w:r>
    </w:p>
    <w:p w:rsidR="009B57FF" w:rsidRDefault="00AB009D">
      <w:pPr>
        <w:spacing w:after="120" w:line="240" w:lineRule="auto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Τέλος, στόχος του μαθήματος αποτελεί η πρακτική κατάρτιση των μεταπτυχιακών φοιτητών/τριών μέσω βιωματικών θεατρικών εργαστηρίων σε τεχνικές των παραστατικών τεχνών.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ΔΙΔΑΚΤΙΚΕΣ ΕΝΟΤΗΤΕΣ-ΠΕΡΙΕΧΟΜΕΝΑ</w:t>
      </w:r>
      <w:r>
        <w:rPr>
          <w:rFonts w:ascii="Calibri" w:eastAsia="Times New Roman" w:hAnsi="Calibri" w:cs="Calibri"/>
          <w:bCs/>
          <w:sz w:val="24"/>
          <w:szCs w:val="24"/>
        </w:rPr>
        <w:t>:</w:t>
      </w:r>
    </w:p>
    <w:p w:rsidR="009B57FF" w:rsidRDefault="00AB009D">
      <w:pPr>
        <w:numPr>
          <w:ilvl w:val="0"/>
          <w:numId w:val="1"/>
        </w:numPr>
        <w:spacing w:after="120" w:line="240" w:lineRule="auto"/>
        <w:ind w:left="0" w:firstLine="0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Διδακτική και δραματική παρουσίαση παραμυθιών</w:t>
      </w:r>
    </w:p>
    <w:p w:rsidR="009B57FF" w:rsidRDefault="00AB009D">
      <w:pPr>
        <w:numPr>
          <w:ilvl w:val="0"/>
          <w:numId w:val="1"/>
        </w:numPr>
        <w:spacing w:after="120" w:line="240" w:lineRule="auto"/>
        <w:ind w:left="0" w:firstLine="0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Αξιολόγηση παραμυθιών και ιστοριών</w:t>
      </w:r>
    </w:p>
    <w:p w:rsidR="009B57FF" w:rsidRDefault="00AB009D">
      <w:pPr>
        <w:numPr>
          <w:ilvl w:val="0"/>
          <w:numId w:val="1"/>
        </w:numPr>
        <w:spacing w:after="120" w:line="240" w:lineRule="auto"/>
        <w:ind w:left="0" w:firstLine="0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Εκπόνηση διπλωματικής εργασίας. Μέρη εργασίας, βιβλιογραφία</w:t>
      </w:r>
    </w:p>
    <w:p w:rsidR="009B57FF" w:rsidRDefault="00AB009D">
      <w:pPr>
        <w:numPr>
          <w:ilvl w:val="0"/>
          <w:numId w:val="1"/>
        </w:numPr>
        <w:spacing w:after="120" w:line="240" w:lineRule="auto"/>
        <w:ind w:left="0" w:firstLine="0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Διδακτική κατασκευών, θεατρικών αντικειμένων, προσωπείου, μαριονέτας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ΜΕΘΟΔΟΣ ΔΙΔΑΣΚΑΛΙΑΣ</w:t>
      </w:r>
      <w:r>
        <w:rPr>
          <w:rFonts w:ascii="Calibri" w:eastAsia="Times New Roman" w:hAnsi="Calibri" w:cs="Calibri"/>
          <w:bCs/>
          <w:sz w:val="24"/>
          <w:szCs w:val="24"/>
        </w:rPr>
        <w:t>: Βιωματικά θεατρικά εργαστήρια, διάλογος, διάλεξη, χρήση της ψηφιακής τεχνολογίας </w:t>
      </w:r>
    </w:p>
    <w:p w:rsidR="009B57FF" w:rsidRDefault="009B57FF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1778"/>
        <w:gridCol w:w="2950"/>
        <w:gridCol w:w="2944"/>
      </w:tblGrid>
      <w:tr w:rsidR="009B57FF">
        <w:trPr>
          <w:trHeight w:val="6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Ημερομηνία -Ώρες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Εισηγητής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Θέμα</w:t>
            </w:r>
          </w:p>
        </w:tc>
      </w:tr>
      <w:tr w:rsidR="009B57FF">
        <w:trPr>
          <w:trHeight w:val="61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Σάββατο  02/03/2024</w:t>
            </w:r>
          </w:p>
        </w:tc>
        <w:tc>
          <w:tcPr>
            <w:tcW w:w="3049" w:type="dxa"/>
            <w:vAlign w:val="center"/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  <w:tr w:rsidR="009B57FF">
        <w:trPr>
          <w:trHeight w:val="11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Λήδα Τασοπούλου 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tabs>
                <w:tab w:val="left" w:pos="720"/>
                <w:tab w:val="left" w:pos="1759"/>
              </w:tabs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AB009D">
            <w:pPr>
              <w:tabs>
                <w:tab w:val="left" w:pos="720"/>
                <w:tab w:val="left" w:pos="1759"/>
              </w:tabs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Υπεύθυνη: Άλκηστις Κοντογιάννη</w:t>
            </w:r>
          </w:p>
          <w:p w:rsidR="009B57FF" w:rsidRDefault="00AB009D">
            <w:pPr>
              <w:tabs>
                <w:tab w:val="left" w:pos="720"/>
                <w:tab w:val="left" w:pos="1759"/>
              </w:tabs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11.30΄- 14.00΄</w:t>
            </w:r>
          </w:p>
          <w:p w:rsidR="009B57FF" w:rsidRDefault="009B57FF">
            <w:pPr>
              <w:tabs>
                <w:tab w:val="left" w:pos="720"/>
                <w:tab w:val="left" w:pos="1759"/>
              </w:tabs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highlight w:val="green"/>
              </w:rPr>
            </w:pPr>
          </w:p>
          <w:p w:rsidR="009B57FF" w:rsidRDefault="009B57FF">
            <w:pPr>
              <w:tabs>
                <w:tab w:val="left" w:pos="720"/>
                <w:tab w:val="left" w:pos="1759"/>
              </w:tabs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highlight w:val="green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14.00΄- 17.30΄ Διάλειμμα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Υπεύθυνη: Άλκηστις Κοντογιάννη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17.30’ - 21.30΄  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(16 ΑΤΟΜΑ)                  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ΑΦΗΓΗΣΕΙΣ ΠΑΡΑΜΥΘΙΩΝ 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ΠΡΟΒΕΣ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ΑΦΗΓΗΣΕΙΣ ΠΑΡΑΜΥΘΙΩΝ </w:t>
            </w:r>
          </w:p>
        </w:tc>
      </w:tr>
      <w:tr w:rsidR="009B57FF">
        <w:trPr>
          <w:trHeight w:val="58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Κυριακή 03/03/2024</w:t>
            </w:r>
          </w:p>
        </w:tc>
        <w:tc>
          <w:tcPr>
            <w:tcW w:w="3049" w:type="dxa"/>
            <w:vAlign w:val="center"/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B57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Λήδα Τασοπούλου 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numPr>
                <w:ilvl w:val="0"/>
                <w:numId w:val="2"/>
              </w:numPr>
              <w:spacing w:after="120" w:line="240" w:lineRule="auto"/>
              <w:ind w:left="0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Υπεύθυνη: Άλκηστις Κοντογιάννη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Παραμύθια για μεγαλύτερα παιδιά</w:t>
            </w:r>
          </w:p>
          <w:p w:rsidR="009B57FF" w:rsidRDefault="00AB009D">
            <w:pPr>
              <w:numPr>
                <w:ilvl w:val="0"/>
                <w:numId w:val="2"/>
              </w:numPr>
              <w:spacing w:after="120" w:line="240" w:lineRule="auto"/>
              <w:ind w:left="0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(10 ΑΤΟΜΑ)</w:t>
            </w:r>
          </w:p>
          <w:p w:rsidR="009B57FF" w:rsidRDefault="00AB009D">
            <w:pPr>
              <w:numPr>
                <w:ilvl w:val="0"/>
                <w:numId w:val="2"/>
              </w:numPr>
              <w:spacing w:after="120" w:line="240" w:lineRule="auto"/>
              <w:ind w:left="0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11.00΄- 14.00΄</w:t>
            </w:r>
          </w:p>
          <w:p w:rsidR="009B57FF" w:rsidRDefault="009B57FF">
            <w:pPr>
              <w:numPr>
                <w:ilvl w:val="0"/>
                <w:numId w:val="2"/>
              </w:numPr>
              <w:spacing w:after="120" w:line="240" w:lineRule="auto"/>
              <w:ind w:left="0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AB009D">
            <w:pPr>
              <w:tabs>
                <w:tab w:val="left" w:pos="720"/>
              </w:tabs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Διάλειμμα 14.00΄-17.30΄</w:t>
            </w:r>
          </w:p>
          <w:p w:rsidR="009B57FF" w:rsidRDefault="00AB009D">
            <w:pPr>
              <w:tabs>
                <w:tab w:val="left" w:pos="720"/>
              </w:tabs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Συνέχιση αφηγήσεων</w:t>
            </w:r>
          </w:p>
          <w:p w:rsidR="009B57FF" w:rsidRDefault="00AB009D">
            <w:pPr>
              <w:spacing w:after="120" w:line="240" w:lineRule="auto"/>
              <w:ind w:left="-360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17.30΄-19.00΄ (6 ΑΤΟΜΑ)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ΑΦΗΓΗΣΕΙΣ ΠΑΡΑΜΥΘΙΩΝ 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br/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ΑΦΗΓΗΣΕΙΣ ΠΑΡΑΜΥΘΙΩΝ ΓΙΑ ΜΕΓΑΛΟΥΣ</w:t>
            </w:r>
          </w:p>
        </w:tc>
      </w:tr>
      <w:tr w:rsidR="009B57FF">
        <w:trPr>
          <w:trHeight w:val="53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Σάββατο  09/03/2024</w:t>
            </w:r>
          </w:p>
        </w:tc>
        <w:tc>
          <w:tcPr>
            <w:tcW w:w="3049" w:type="dxa"/>
            <w:vAlign w:val="center"/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B57FF">
        <w:trPr>
          <w:trHeight w:val="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br/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ΣΕΜΙΝΑΡΙΟ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Διαθεματικής Υποδειγματικής Διδασκαλίας για τις φυλακές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Χριστίνα Ζώνιου</w:t>
            </w:r>
          </w:p>
          <w:p w:rsidR="009B57FF" w:rsidRDefault="00AB009D">
            <w:pPr>
              <w:numPr>
                <w:ilvl w:val="0"/>
                <w:numId w:val="3"/>
              </w:numPr>
              <w:spacing w:after="120" w:line="240" w:lineRule="auto"/>
              <w:ind w:left="0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11.00΄- 14.00΄ 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Διάλειμμα 14.00’-15.00’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Χριστίνα Ζώνιου</w:t>
            </w:r>
          </w:p>
          <w:p w:rsidR="009B57FF" w:rsidRDefault="00AB009D">
            <w:pPr>
              <w:tabs>
                <w:tab w:val="left" w:pos="1841"/>
              </w:tabs>
              <w:spacing w:after="12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15.00΄- 18.00΄ </w:t>
            </w:r>
            <w: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ab/>
            </w:r>
          </w:p>
          <w:p w:rsidR="009B57FF" w:rsidRDefault="009B57FF">
            <w:pPr>
              <w:tabs>
                <w:tab w:val="left" w:pos="720"/>
              </w:tabs>
              <w:spacing w:after="12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Γιώργος Ντέμος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Σοφία Μιχαλοπούλου</w:t>
            </w:r>
          </w:p>
          <w:p w:rsidR="009B57FF" w:rsidRDefault="00AB009D">
            <w:pPr>
              <w:tabs>
                <w:tab w:val="left" w:pos="720"/>
              </w:tabs>
              <w:spacing w:after="12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Κατερίνα Καραναγνώστη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18.30-21.00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Θέατρο του καταπιεσμένου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Μορφές Θεάτρου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Η εκπαίδευση στις φυλακές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B57F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Κυριακή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10/03/2024</w:t>
            </w:r>
          </w:p>
        </w:tc>
        <w:tc>
          <w:tcPr>
            <w:tcW w:w="3049" w:type="dxa"/>
            <w:vAlign w:val="center"/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  <w:tr w:rsidR="009B57FF">
        <w:trPr>
          <w:trHeight w:val="11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tabs>
                <w:tab w:val="left" w:pos="720"/>
              </w:tabs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Τάκης Τζαμαργιάς</w:t>
            </w:r>
          </w:p>
          <w:p w:rsidR="009B57FF" w:rsidRDefault="00AB009D">
            <w:pPr>
              <w:numPr>
                <w:ilvl w:val="0"/>
                <w:numId w:val="4"/>
              </w:numPr>
              <w:spacing w:after="120" w:line="240" w:lineRule="auto"/>
              <w:ind w:left="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10.30΄-13.30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΄</w:t>
            </w:r>
          </w:p>
          <w:p w:rsidR="009B57FF" w:rsidRDefault="009B57FF">
            <w:pPr>
              <w:numPr>
                <w:ilvl w:val="0"/>
                <w:numId w:val="4"/>
              </w:numPr>
              <w:spacing w:after="120" w:line="240" w:lineRule="auto"/>
              <w:ind w:left="0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Διάλειμμα 13.30-14.30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 xml:space="preserve">  </w:t>
            </w:r>
          </w:p>
          <w:p w:rsidR="009B57FF" w:rsidRDefault="009B57FF">
            <w:pPr>
              <w:tabs>
                <w:tab w:val="left" w:pos="720"/>
              </w:tabs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highlight w:val="yellow"/>
              </w:rPr>
            </w:pPr>
          </w:p>
          <w:p w:rsidR="009B57FF" w:rsidRDefault="003961A1">
            <w:pPr>
              <w:tabs>
                <w:tab w:val="left" w:pos="720"/>
              </w:tabs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Άλκηστις Κοντογιάννη (</w:t>
            </w:r>
            <w:r w:rsidR="00AB009D">
              <w:rPr>
                <w:rFonts w:ascii="Calibri" w:eastAsia="Times New Roman" w:hAnsi="Calibri" w:cs="Calibri"/>
                <w:b/>
                <w:sz w:val="24"/>
                <w:szCs w:val="24"/>
              </w:rPr>
              <w:t>Αναστασία Κόρδαρη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)</w:t>
            </w:r>
            <w:r w:rsidR="00AB009D">
              <w:rPr>
                <w:rFonts w:ascii="Calibri" w:eastAsia="Times New Roman" w:hAnsi="Calibri" w:cs="Calibri"/>
                <w:b/>
                <w:sz w:val="24"/>
                <w:szCs w:val="24"/>
              </w:rPr>
              <w:t> </w:t>
            </w:r>
          </w:p>
          <w:p w:rsidR="009B57FF" w:rsidRDefault="00AB009D">
            <w:pPr>
              <w:numPr>
                <w:ilvl w:val="0"/>
                <w:numId w:val="4"/>
              </w:numPr>
              <w:spacing w:after="120" w:line="240" w:lineRule="auto"/>
              <w:ind w:left="0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 xml:space="preserve">14.30- 17.30΄                                                          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Από το γραπτό λόγο στην αυτοσχέδια σκηνή της τάξης, ένα ταξίδι ανατροπών και εκπλήξεων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highlight w:val="yellow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highlight w:val="yellow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highlight w:val="yellow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Εισαγωγή στο κουκλοθέατρο και Κατασκευή κούκλας</w:t>
            </w:r>
          </w:p>
        </w:tc>
      </w:tr>
    </w:tbl>
    <w:p w:rsidR="009B57FF" w:rsidRDefault="009B57FF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ΤΡΟΠΟΣ ΚΑΙ ΚΡΙΤΗΡΙΑ ΑΞΙΟΛΟΓΗΣΗΣ</w:t>
      </w:r>
      <w:r>
        <w:rPr>
          <w:rFonts w:ascii="Calibri" w:eastAsia="Times New Roman" w:hAnsi="Calibri" w:cs="Calibri"/>
          <w:bCs/>
          <w:sz w:val="24"/>
          <w:szCs w:val="24"/>
        </w:rPr>
        <w:t>: Η αξιολόγηση των φοιτητών θα γίνει: α) Γραπτές εργασίες β) Προφορικές ή γραπτές εξετάσεις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ΠΡΟΤΕΙΝΟΜΕΝΗ ΒΙΒΛΙΟΓΡΑΦΙΑ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Δαφιώτη , Α. (2010). </w:t>
      </w:r>
      <w:r>
        <w:rPr>
          <w:rFonts w:ascii="Calibri" w:eastAsia="Times New Roman" w:hAnsi="Calibri" w:cs="Calibri"/>
          <w:bCs/>
          <w:i/>
          <w:iCs/>
          <w:sz w:val="24"/>
          <w:szCs w:val="24"/>
        </w:rPr>
        <w:t>Το θέατρο στην εκπαίδευση: θεατρικές παραστάσεις και θεατρικό παιχνίδι</w:t>
      </w:r>
      <w:r>
        <w:rPr>
          <w:rFonts w:ascii="Calibri" w:eastAsia="Times New Roman" w:hAnsi="Calibri" w:cs="Calibri"/>
          <w:bCs/>
          <w:sz w:val="24"/>
          <w:szCs w:val="24"/>
        </w:rPr>
        <w:t>. Αθήνα : Διάπλαση.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Γκόβας, Ν. (2004). </w:t>
      </w:r>
      <w:r>
        <w:rPr>
          <w:rFonts w:ascii="Calibri" w:eastAsia="Times New Roman" w:hAnsi="Calibri" w:cs="Calibri"/>
          <w:bCs/>
          <w:i/>
          <w:iCs/>
          <w:sz w:val="24"/>
          <w:szCs w:val="24"/>
        </w:rPr>
        <w:t>Το θέατρο και οι παραστατικές τέχνες στην εκπαίδευση: Δημιουργικότητα και μεταμορφώσεις, Πρακτικά της 4ης διεθνούς συνδιάσκεψης για το θέατρο στην εκπαίδευση</w:t>
      </w:r>
      <w:r>
        <w:rPr>
          <w:rFonts w:ascii="Calibri" w:eastAsia="Times New Roman" w:hAnsi="Calibri" w:cs="Calibri"/>
          <w:bCs/>
          <w:sz w:val="24"/>
          <w:szCs w:val="24"/>
        </w:rPr>
        <w:t>. Αθήνα: Πανελλήνιο Δίκτυο Εκπαιδευτικών για το Θέατρο για στην Εκπαίδευση.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Hickey-Moody, A. (2013). </w:t>
      </w:r>
      <w:r>
        <w:rPr>
          <w:rFonts w:ascii="Calibri" w:eastAsia="Times New Roman" w:hAnsi="Calibri" w:cs="Calibri"/>
          <w:bCs/>
          <w:i/>
          <w:iCs/>
          <w:sz w:val="24"/>
          <w:szCs w:val="24"/>
          <w:lang w:val="en-US"/>
        </w:rPr>
        <w:t>Youth, arts and education: reassembling subjectivity through affect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. </w:t>
      </w:r>
      <w:r>
        <w:rPr>
          <w:rFonts w:ascii="Calibri" w:eastAsia="Times New Roman" w:hAnsi="Calibri" w:cs="Calibri"/>
          <w:bCs/>
          <w:sz w:val="24"/>
          <w:szCs w:val="24"/>
        </w:rPr>
        <w:t>London; New York: Routledge.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Κοντογιάννη, Α. (2012). </w:t>
      </w:r>
      <w:r>
        <w:rPr>
          <w:rFonts w:ascii="Calibri" w:eastAsia="Times New Roman" w:hAnsi="Calibri" w:cs="Calibri"/>
          <w:bCs/>
          <w:i/>
          <w:iCs/>
          <w:sz w:val="24"/>
          <w:szCs w:val="24"/>
        </w:rPr>
        <w:t>Το αυτοσχέδιο θέατρο στο σχολείο: Προετοιμασία για δραματοποίηση</w:t>
      </w:r>
      <w:r>
        <w:rPr>
          <w:rFonts w:ascii="Calibri" w:eastAsia="Times New Roman" w:hAnsi="Calibri" w:cs="Calibri"/>
          <w:bCs/>
          <w:sz w:val="24"/>
          <w:szCs w:val="24"/>
        </w:rPr>
        <w:t>. Αθήνα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: </w:t>
      </w:r>
      <w:r>
        <w:rPr>
          <w:rFonts w:ascii="Calibri" w:eastAsia="Times New Roman" w:hAnsi="Calibri" w:cs="Calibri"/>
          <w:bCs/>
          <w:sz w:val="24"/>
          <w:szCs w:val="24"/>
        </w:rPr>
        <w:t>Πεδίο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>.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McCarthy, K. F. (2001). </w:t>
      </w:r>
      <w:r>
        <w:rPr>
          <w:rFonts w:ascii="Calibri" w:eastAsia="Times New Roman" w:hAnsi="Calibri" w:cs="Calibri"/>
          <w:bCs/>
          <w:i/>
          <w:iCs/>
          <w:sz w:val="24"/>
          <w:szCs w:val="24"/>
          <w:lang w:val="en-US"/>
        </w:rPr>
        <w:t>The Performing arts in a new era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>. Santa Monica, CA: Rand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McCutchen, B. P. (2006). </w:t>
      </w:r>
      <w:r>
        <w:rPr>
          <w:rFonts w:ascii="Calibri" w:eastAsia="Times New Roman" w:hAnsi="Calibri" w:cs="Calibri"/>
          <w:bCs/>
          <w:i/>
          <w:iCs/>
          <w:sz w:val="24"/>
          <w:szCs w:val="24"/>
          <w:lang w:val="en-US"/>
        </w:rPr>
        <w:t>Teaching dance as art in education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>. Champaign, IL: Human Kinetics.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Shavinina, Larisa V. (2003). </w:t>
      </w:r>
      <w:r>
        <w:rPr>
          <w:rFonts w:ascii="Calibri" w:eastAsia="Times New Roman" w:hAnsi="Calibri" w:cs="Calibri"/>
          <w:bCs/>
          <w:i/>
          <w:iCs/>
          <w:sz w:val="24"/>
          <w:szCs w:val="24"/>
          <w:lang w:val="en-US"/>
        </w:rPr>
        <w:t xml:space="preserve">The international handbook on innovation. </w:t>
      </w:r>
      <w:r>
        <w:rPr>
          <w:rFonts w:ascii="Calibri" w:eastAsia="Times New Roman" w:hAnsi="Calibri" w:cs="Calibri"/>
          <w:bCs/>
          <w:sz w:val="24"/>
          <w:szCs w:val="24"/>
        </w:rPr>
        <w:t>Amsterdam ; London: Pergamon.</w:t>
      </w:r>
    </w:p>
    <w:p w:rsidR="009B57FF" w:rsidRDefault="009B57FF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:rsidR="009B57FF" w:rsidRDefault="009B57FF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32"/>
          <w:szCs w:val="32"/>
        </w:rPr>
      </w:pPr>
      <w:r>
        <w:rPr>
          <w:rFonts w:ascii="Calibri" w:eastAsia="Times New Roman" w:hAnsi="Calibri" w:cs="Calibri"/>
          <w:b/>
          <w:bCs/>
          <w:sz w:val="32"/>
          <w:szCs w:val="32"/>
        </w:rPr>
        <w:t>2</w:t>
      </w:r>
      <w:r>
        <w:rPr>
          <w:rFonts w:ascii="Calibri" w:eastAsia="Times New Roman" w:hAnsi="Calibri" w:cs="Calibri"/>
          <w:b/>
          <w:bCs/>
          <w:sz w:val="32"/>
          <w:szCs w:val="32"/>
          <w:vertAlign w:val="superscript"/>
        </w:rPr>
        <w:t>ο</w:t>
      </w:r>
      <w:r>
        <w:rPr>
          <w:rFonts w:ascii="Calibri" w:eastAsia="Times New Roman" w:hAnsi="Calibri" w:cs="Calibri"/>
          <w:b/>
          <w:bCs/>
          <w:sz w:val="32"/>
          <w:szCs w:val="32"/>
        </w:rPr>
        <w:t xml:space="preserve"> Μάθημα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ΤΙΤΛΟΣ ΜΑΘΗΜΑΤΟΣ</w:t>
      </w:r>
      <w:r>
        <w:rPr>
          <w:rFonts w:ascii="Calibri" w:eastAsia="Times New Roman" w:hAnsi="Calibri" w:cs="Calibri"/>
          <w:bCs/>
          <w:sz w:val="24"/>
          <w:szCs w:val="24"/>
        </w:rPr>
        <w:t>: Παραστατικές τέχνες και άλλες τέχνες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ΚΩΔ. Μ/ΤΟΣ</w:t>
      </w:r>
      <w:r>
        <w:rPr>
          <w:rFonts w:ascii="Calibri" w:eastAsia="Times New Roman" w:hAnsi="Calibri" w:cs="Calibri"/>
          <w:bCs/>
          <w:sz w:val="24"/>
          <w:szCs w:val="24"/>
        </w:rPr>
        <w:t>: DIE-202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ΠΙΣΤΩΤΙΚΕΣ ΜΟΝΑΔΕΣ</w:t>
      </w:r>
      <w:r>
        <w:rPr>
          <w:rFonts w:ascii="Calibri" w:eastAsia="Times New Roman" w:hAnsi="Calibri" w:cs="Calibri"/>
          <w:bCs/>
          <w:sz w:val="24"/>
          <w:szCs w:val="24"/>
        </w:rPr>
        <w:t>: 5 ECTS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ΚΥΡΙΟΣ ΔΙΔΑΣΚΩΝ: </w:t>
      </w:r>
      <w:r>
        <w:rPr>
          <w:rFonts w:ascii="Calibri" w:eastAsia="Times New Roman" w:hAnsi="Calibri" w:cs="Calibri"/>
          <w:b/>
          <w:sz w:val="24"/>
          <w:szCs w:val="24"/>
        </w:rPr>
        <w:t xml:space="preserve"> Κατερίνα Κωστή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– Μέλος ΕΔΙΠ  ΤΘΣ του Πανεπιστημίου Πελοποννήσου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ΑΛΛΟΙ ΔΙΔΑΣΚΟΝΤΕΣ: </w:t>
      </w:r>
      <w:r>
        <w:rPr>
          <w:rFonts w:ascii="Calibri" w:eastAsia="Times New Roman" w:hAnsi="Calibri" w:cs="Calibri"/>
          <w:sz w:val="24"/>
          <w:szCs w:val="24"/>
        </w:rPr>
        <w:t xml:space="preserve">Άλκηστις Κοντογιάννη, Ιωάννα Παπαδοπούλου, Ιωάννα Τζαρτζάνη,   </w:t>
      </w:r>
      <w:r>
        <w:rPr>
          <w:rFonts w:ascii="Calibri" w:eastAsia="Times New Roman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 xml:space="preserve">Χριστίνα Ζώνιου, Νίκος Γκόβας,  Ιωάννα Μενδρινού,  Βασίλης Μανουσάκης, Χριστίνα Τσιμπρή 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ΣΚΟΠΟΙ &amp; ΣΤΟΧΟΙ ΤΟΥ ΜΑΘΗΜΑΤΟΣ</w:t>
      </w:r>
      <w:r>
        <w:rPr>
          <w:rFonts w:ascii="Calibri" w:eastAsia="Times New Roman" w:hAnsi="Calibri" w:cs="Calibri"/>
          <w:bCs/>
          <w:sz w:val="24"/>
          <w:szCs w:val="24"/>
        </w:rPr>
        <w:t>: 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Ο διδακτικός στόχος του μαθήματος είναι να εισάγει τους μεταπτυχιακούς/κές φοιτητές/τριες στη θεωρητική και πρακτική συσχέτιση των παραστατικών τεχνών με άλλες τέχνες. 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Μέσα από τη  διδασκαλία του μαθήματος ο μεταπτυχιακός/κή φοιτητής/τρια θα κατανοήσει τους τρόπους διασύνδεσης των παραστατικών τεχνών με άλλες τέχνες. Τέλος, στόχος του μαθήματος αποτελεί η πρακτική κατάρτιση των μεταπτυχιακών φοιτητών/τριών, μέσω βιωματικών θεατρικών εργαστηρίων, στη σύνθεση κατάλληλων εργαστηρίων συσχέτισης των παραστατικών τεχνών με άλλες τέχνες.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ΔΙΔΑΚΤΙΚΕΣ ΕΝΟΤΗΤΕΣ-ΠΕΡΙΕΧΟΜΕΝΑ</w:t>
      </w:r>
      <w:r>
        <w:rPr>
          <w:rFonts w:ascii="Calibri" w:eastAsia="Times New Roman" w:hAnsi="Calibri" w:cs="Calibri"/>
          <w:bCs/>
          <w:sz w:val="24"/>
          <w:szCs w:val="24"/>
        </w:rPr>
        <w:t>: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1. Εφαρμοσμένη Παιδαγωγική, ΔΤΕ &amp; Παραστατικές Τέχνες  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2. Ασκήσεις &amp; Τεχνικές ΔΤΕ  στις παραστατικές και τις άλλες τέχνες                                    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3. Κουκλοθέατρο ως μέσον διδασκαλίας 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4. Κουκλοθέατρο και θεραπεία.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5</w:t>
      </w:r>
      <w:r>
        <w:rPr>
          <w:rFonts w:ascii="Calibri" w:hAnsi="Calibri" w:cs="Calibri"/>
        </w:rPr>
        <w:t xml:space="preserve">. </w:t>
      </w:r>
      <w:bookmarkStart w:id="0" w:name="_Hlk123901909"/>
      <w:r>
        <w:rPr>
          <w:rFonts w:ascii="Calibri" w:eastAsia="Times New Roman" w:hAnsi="Calibri" w:cs="Calibri"/>
          <w:bCs/>
          <w:sz w:val="24"/>
          <w:szCs w:val="24"/>
        </w:rPr>
        <w:t>Κοινωνικό Θέατρο - Θέατρο για Εκπαίδευση Ενηλίκων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6. Θέατρο καταπιεσμένου (Φόρουμ, Εικόνας)</w:t>
      </w:r>
    </w:p>
    <w:bookmarkEnd w:id="0"/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ΜΕΘΟΔΟΣ ΔΙΔΑΣΚΑΛΙΑΣ</w:t>
      </w:r>
      <w:r>
        <w:rPr>
          <w:rFonts w:ascii="Calibri" w:eastAsia="Times New Roman" w:hAnsi="Calibri" w:cs="Calibri"/>
          <w:bCs/>
          <w:sz w:val="24"/>
          <w:szCs w:val="24"/>
        </w:rPr>
        <w:t>: Βιωματικά θεατρικά εργαστήρια, διάλογος, διάλεξη, χρήση της ψηφιακής τεχνολογίας </w:t>
      </w:r>
    </w:p>
    <w:p w:rsidR="009B57FF" w:rsidRDefault="009B57FF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:rsidR="009B57FF" w:rsidRDefault="009B57FF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:rsidR="009B57FF" w:rsidRDefault="009B57FF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ΗΜΕΡΟΛΟΓΙΑΚΟΣ ΠΡΟΓΡΑΜΜΑΤΙΣΜΟΣ ΔΙΔΑΚΤΕΑΣ ΥΛΗΣ – ΩΡΕΣ/ΕΒΔΟΜΑΔΑ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2061"/>
        <w:gridCol w:w="182"/>
        <w:gridCol w:w="2511"/>
        <w:gridCol w:w="2866"/>
        <w:gridCol w:w="48"/>
      </w:tblGrid>
      <w:tr w:rsidR="009B57FF">
        <w:trPr>
          <w:gridAfter w:val="1"/>
          <w:wAfter w:w="48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Α/Α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Ημερομηνία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Εισηγητής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Θέμα</w:t>
            </w:r>
          </w:p>
        </w:tc>
      </w:tr>
      <w:tr w:rsidR="009B57FF">
        <w:trPr>
          <w:gridAfter w:val="1"/>
          <w:wAfter w:w="48" w:type="dxa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Σάββατο  30/03/2024</w:t>
            </w:r>
          </w:p>
        </w:tc>
        <w:tc>
          <w:tcPr>
            <w:tcW w:w="182" w:type="dxa"/>
            <w:vAlign w:val="center"/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66" w:type="dxa"/>
            <w:vAlign w:val="center"/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  <w:tr w:rsidR="009B57FF">
        <w:trPr>
          <w:gridAfter w:val="1"/>
          <w:wAfter w:w="48" w:type="dxa"/>
          <w:trHeight w:val="4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</w:rPr>
              <w:t>       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</w:rPr>
              <w:br/>
            </w:r>
            <w:r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</w:rPr>
              <w:br/>
            </w:r>
            <w:r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</w:rPr>
              <w:br/>
              <w:t xml:space="preserve">  </w:t>
            </w:r>
            <w: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Pr="00B8448D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8448D">
              <w:rPr>
                <w:rFonts w:ascii="Calibri" w:eastAsia="Times New Roman" w:hAnsi="Calibri" w:cs="Calibri"/>
                <w:b/>
                <w:sz w:val="24"/>
                <w:szCs w:val="24"/>
              </w:rPr>
              <w:t>ΔΙΑΔΙΚΤΥΑΚΟ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tabs>
                <w:tab w:val="left" w:pos="720"/>
              </w:tabs>
              <w:spacing w:after="120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Cs/>
                <w:color w:val="FF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Άλκηστις Κοντογιάννη</w:t>
            </w:r>
          </w:p>
          <w:p w:rsidR="009B57FF" w:rsidRDefault="00AB009D">
            <w:pPr>
              <w:tabs>
                <w:tab w:val="left" w:pos="720"/>
              </w:tabs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  11.00΄-14.00΄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     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Διάλειμμα 14.00΄- 15.00΄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Αικατερίνη Κωστή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15.00΄-18.00΄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tabs>
                <w:tab w:val="left" w:pos="720"/>
              </w:tabs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Περί Φυλακής </w:t>
            </w:r>
          </w:p>
          <w:p w:rsidR="009B57FF" w:rsidRDefault="00AB009D">
            <w:pPr>
              <w:tabs>
                <w:tab w:val="left" w:pos="720"/>
              </w:tabs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Α. Θεατροπαιδαγωγικά προγράμματα   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Β. Μιλούν μεταπτυχιακοί για την εργασία τους στις φυλακές 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Πως γίνεται η προσομοιωτική εργασία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και η μεταπτυχιακή εργασία</w:t>
            </w:r>
          </w:p>
        </w:tc>
      </w:tr>
      <w:tr w:rsidR="009B57FF">
        <w:trPr>
          <w:gridAfter w:val="1"/>
          <w:wAfter w:w="48" w:type="dxa"/>
          <w:trHeight w:val="70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Κυριακή 31/03/2024</w:t>
            </w:r>
          </w:p>
        </w:tc>
        <w:tc>
          <w:tcPr>
            <w:tcW w:w="182" w:type="dxa"/>
            <w:vAlign w:val="center"/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866" w:type="dxa"/>
            <w:vAlign w:val="center"/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  <w:tr w:rsidR="009B57FF">
        <w:trPr>
          <w:trHeight w:val="1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   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2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Pr="00B8448D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222A35" w:themeColor="text2" w:themeShade="80"/>
                <w:sz w:val="24"/>
                <w:szCs w:val="24"/>
              </w:rPr>
            </w:pPr>
            <w:r w:rsidRPr="00B8448D">
              <w:rPr>
                <w:rFonts w:ascii="Calibri" w:eastAsia="Times New Roman" w:hAnsi="Calibri" w:cs="Calibri"/>
                <w:b/>
                <w:color w:val="222A35" w:themeColor="text2" w:themeShade="80"/>
                <w:sz w:val="24"/>
                <w:szCs w:val="24"/>
              </w:rPr>
              <w:t>ΔΙΑΔΙΚΤΥΑΚΟ</w:t>
            </w:r>
          </w:p>
          <w:p w:rsidR="009B57FF" w:rsidRPr="00B8448D" w:rsidRDefault="009B57FF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</w:rPr>
            </w:pPr>
          </w:p>
          <w:p w:rsidR="009B57FF" w:rsidRPr="00B8448D" w:rsidRDefault="009B57FF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B8448D">
              <w:rPr>
                <w:rFonts w:ascii="Calibri" w:eastAsia="Times New Roman" w:hAnsi="Calibri" w:cs="Calibri"/>
                <w:b/>
                <w:color w:val="222A35" w:themeColor="text2" w:themeShade="80"/>
                <w:sz w:val="24"/>
                <w:szCs w:val="24"/>
              </w:rPr>
              <w:t>ΔΙΑΔΙΚΤΥΑΚΟ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tabs>
                <w:tab w:val="left" w:pos="720"/>
              </w:tabs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Ιωάννα Παπαδοπούλου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10.30΄-13.30΄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Διάλειμμα  13.30΄-14.30΄</w:t>
            </w:r>
          </w:p>
          <w:p w:rsidR="009B57FF" w:rsidRDefault="00AB009D">
            <w:pPr>
              <w:tabs>
                <w:tab w:val="left" w:pos="720"/>
              </w:tabs>
              <w:spacing w:after="12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Ιωάννα Μενδρινού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14.30΄-17.30΄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Ο χορός στο αρχαίο θέατρο.  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Θέατρο δρόμου και πρωτότυπες παραστάσεις</w:t>
            </w:r>
          </w:p>
        </w:tc>
      </w:tr>
      <w:tr w:rsidR="009B57FF">
        <w:trPr>
          <w:trHeight w:val="309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Σάββατο  6/04/2024</w:t>
            </w:r>
          </w:p>
        </w:tc>
        <w:tc>
          <w:tcPr>
            <w:tcW w:w="182" w:type="dxa"/>
            <w:vAlign w:val="center"/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866" w:type="dxa"/>
            <w:vAlign w:val="center"/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  <w:tr w:rsidR="009B57FF">
        <w:trPr>
          <w:trHeight w:val="21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  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br/>
            </w: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</w:rPr>
              <w:t xml:space="preserve"> 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ΣΕΜΙΝΑΡΙΟ Φωνητική Ανάπτυξη και Υποκριτική Τέχνη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448D" w:rsidRDefault="00B8448D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Ιωάννα Τζαρτζάνη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11.00΄-14.00΄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Διάλειμμα 14.00- 15.00’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>Βασίλης Μανουσάκης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15.00-18.00΄ 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ΧΡΙΣΤΙΝΑ ΤΣΙΜΠΡΗ</w:t>
            </w:r>
          </w:p>
          <w:p w:rsidR="009B57FF" w:rsidRDefault="00AB009D">
            <w:pPr>
              <w:tabs>
                <w:tab w:val="left" w:pos="720"/>
              </w:tabs>
              <w:spacing w:after="12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 xml:space="preserve">18.30 -  21.00’ 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Φωνητική Ανάπτυξη και Υποκριτική Τέχνη</w:t>
            </w:r>
          </w:p>
        </w:tc>
        <w:tc>
          <w:tcPr>
            <w:tcW w:w="0" w:type="auto"/>
            <w:vAlign w:val="center"/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  <w:tr w:rsidR="009B57FF">
        <w:trPr>
          <w:trHeight w:val="414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ΚΥΡΙΑΚΗ  07/04/2024</w:t>
            </w:r>
          </w:p>
        </w:tc>
        <w:tc>
          <w:tcPr>
            <w:tcW w:w="182" w:type="dxa"/>
            <w:vAlign w:val="center"/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866" w:type="dxa"/>
            <w:vAlign w:val="center"/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  <w:tr w:rsidR="009B57FF">
        <w:trPr>
          <w:trHeight w:val="2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  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  4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tabs>
                <w:tab w:val="left" w:pos="720"/>
              </w:tabs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Νίκος Γκόβας-</w:t>
            </w:r>
          </w:p>
          <w:p w:rsidR="009B57FF" w:rsidRDefault="00AB009D">
            <w:pPr>
              <w:tabs>
                <w:tab w:val="left" w:pos="720"/>
              </w:tabs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Χριστίνα Ζώνιου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10.30’ – 13.30΄  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AB009D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Διάλειμμα 13.30΄- 14.30΄</w:t>
            </w:r>
          </w:p>
          <w:p w:rsidR="00B8448D" w:rsidRPr="00B8448D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Άλκηστις Κοντογιάννη (</w:t>
            </w:r>
            <w:r w:rsidR="00B8448D" w:rsidRPr="00B8448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Αναστασία Κόρδαρη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)</w:t>
            </w:r>
            <w:r w:rsidR="00B8448D" w:rsidRPr="00B8448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                         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14.30΄- 17.30         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Το Θέατρο Φόρουμ στην εκπαίδευση μέσα από ένα θεατροπαιδαγωγικό πρόγραμμα </w:t>
            </w:r>
          </w:p>
          <w:p w:rsidR="00B8448D" w:rsidRDefault="00B8448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B8448D" w:rsidRDefault="00B8448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B8448D" w:rsidRPr="00B8448D" w:rsidRDefault="00B8448D" w:rsidP="00B8448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B8448D">
              <w:rPr>
                <w:rFonts w:ascii="Calibri" w:eastAsia="Times New Roman" w:hAnsi="Calibri" w:cs="Calibri"/>
                <w:bCs/>
                <w:sz w:val="24"/>
                <w:szCs w:val="24"/>
              </w:rPr>
              <w:t>Εμψύχωση κούκλας Αυτοσχεδιασμοί</w:t>
            </w:r>
          </w:p>
          <w:p w:rsidR="00B8448D" w:rsidRDefault="00B8448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</w:tbl>
    <w:p w:rsidR="009B57FF" w:rsidRDefault="009B57FF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ΑΞΙΟΛΟΓΗΣΗ</w:t>
      </w:r>
      <w:r>
        <w:rPr>
          <w:rFonts w:ascii="Calibri" w:eastAsia="Times New Roman" w:hAnsi="Calibri" w:cs="Calibri"/>
          <w:bCs/>
          <w:sz w:val="24"/>
          <w:szCs w:val="24"/>
        </w:rPr>
        <w:t>: Η αξιολόγηση των φοιτητών θα γίνει: α) Γραπτές εργασίες β) 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         Προφορικές ή γραπτές εξετάσεις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ΠΡΟΤΕΙΝΟΜΕΝΗ ΒΙΒΛΙΟΓΡΑΦΙΑ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Γκανά, Γ. (1998). </w:t>
      </w:r>
      <w:r>
        <w:rPr>
          <w:rFonts w:ascii="Calibri" w:eastAsia="Times New Roman" w:hAnsi="Calibri" w:cs="Calibri"/>
          <w:bCs/>
          <w:i/>
          <w:iCs/>
          <w:sz w:val="24"/>
          <w:szCs w:val="24"/>
        </w:rPr>
        <w:t>Δέκα δημιουργικά βήματα για μια σχολική παράσταση και έξι παραστάσεις με παιδιά σχολικής και προσχολικής ηλικίας</w:t>
      </w:r>
      <w:r>
        <w:rPr>
          <w:rFonts w:ascii="Calibri" w:eastAsia="Times New Roman" w:hAnsi="Calibri" w:cs="Calibri"/>
          <w:bCs/>
          <w:sz w:val="24"/>
          <w:szCs w:val="24"/>
        </w:rPr>
        <w:t>. Αθήνα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: </w:t>
      </w:r>
      <w:r>
        <w:rPr>
          <w:rFonts w:ascii="Calibri" w:eastAsia="Times New Roman" w:hAnsi="Calibri" w:cs="Calibri"/>
          <w:bCs/>
          <w:sz w:val="24"/>
          <w:szCs w:val="24"/>
        </w:rPr>
        <w:t>Καστανιώτης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>.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Clark, G. (2004). </w:t>
      </w:r>
      <w:r>
        <w:rPr>
          <w:rFonts w:ascii="Calibri" w:eastAsia="Times New Roman" w:hAnsi="Calibri" w:cs="Calibri"/>
          <w:bCs/>
          <w:i/>
          <w:iCs/>
          <w:sz w:val="24"/>
          <w:szCs w:val="24"/>
          <w:lang w:val="en-US"/>
        </w:rPr>
        <w:t>Teaching talented art students: principles and practices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>. New York, N.Y.: Teachers College Press.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Davies, D. (2011). </w:t>
      </w:r>
      <w:r>
        <w:rPr>
          <w:rFonts w:ascii="Calibri" w:eastAsia="Times New Roman" w:hAnsi="Calibri" w:cs="Calibri"/>
          <w:bCs/>
          <w:i/>
          <w:iCs/>
          <w:sz w:val="24"/>
          <w:szCs w:val="24"/>
          <w:lang w:val="en-US"/>
        </w:rPr>
        <w:t xml:space="preserve">Philosophy of the performing arts. 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>Chichester, West Sussex ; Malden, MA : Wiley-Blackwell.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Graham, G. (2005). </w:t>
      </w:r>
      <w:r>
        <w:rPr>
          <w:rFonts w:ascii="Calibri" w:eastAsia="Times New Roman" w:hAnsi="Calibri" w:cs="Calibri"/>
          <w:bCs/>
          <w:i/>
          <w:iCs/>
          <w:sz w:val="24"/>
          <w:szCs w:val="24"/>
          <w:lang w:val="en-US"/>
        </w:rPr>
        <w:t>Philosophy of the arts: an introduction to aesthetics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>. London ; New York : Routledge.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McCarthy, K. F. (2005). </w:t>
      </w:r>
      <w:r>
        <w:rPr>
          <w:rFonts w:ascii="Calibri" w:eastAsia="Times New Roman" w:hAnsi="Calibri" w:cs="Calibri"/>
          <w:bCs/>
          <w:i/>
          <w:iCs/>
          <w:sz w:val="24"/>
          <w:szCs w:val="24"/>
          <w:lang w:val="en-US"/>
        </w:rPr>
        <w:t>A portrait of the visual arts: meeting the challenges of a new era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>. Santa Monica, CA : RAND Corp.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Royce, A. P. (2004). </w:t>
      </w:r>
      <w:r>
        <w:rPr>
          <w:rFonts w:ascii="Calibri" w:eastAsia="Times New Roman" w:hAnsi="Calibri" w:cs="Calibri"/>
          <w:bCs/>
          <w:i/>
          <w:iCs/>
          <w:sz w:val="24"/>
          <w:szCs w:val="24"/>
          <w:lang w:val="en-US"/>
        </w:rPr>
        <w:t>Anthropology of the performing arts: artistry, virtuosity, and interpretation in a cross-cultural perspective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>. Walnut Creek, CA: AltaMira Press.</w:t>
      </w:r>
    </w:p>
    <w:p w:rsidR="009B57FF" w:rsidRDefault="009B57FF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</w:p>
    <w:p w:rsidR="009B57FF" w:rsidRDefault="009B57FF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32"/>
          <w:szCs w:val="32"/>
          <w:lang w:val="en-US"/>
        </w:rPr>
      </w:pPr>
      <w:r>
        <w:rPr>
          <w:rFonts w:ascii="Calibri" w:eastAsia="Times New Roman" w:hAnsi="Calibri" w:cs="Calibri"/>
          <w:b/>
          <w:bCs/>
          <w:sz w:val="32"/>
          <w:szCs w:val="32"/>
          <w:lang w:val="en-US"/>
        </w:rPr>
        <w:t>3</w:t>
      </w:r>
      <w:r>
        <w:rPr>
          <w:rFonts w:ascii="Calibri" w:eastAsia="Times New Roman" w:hAnsi="Calibri" w:cs="Calibri"/>
          <w:b/>
          <w:bCs/>
          <w:sz w:val="32"/>
          <w:szCs w:val="32"/>
          <w:vertAlign w:val="superscript"/>
        </w:rPr>
        <w:t>ο</w:t>
      </w:r>
      <w:r>
        <w:rPr>
          <w:rFonts w:ascii="Calibri" w:eastAsia="Times New Roman" w:hAnsi="Calibri" w:cs="Calibri"/>
          <w:b/>
          <w:bCs/>
          <w:sz w:val="32"/>
          <w:szCs w:val="32"/>
          <w:lang w:val="en-US"/>
        </w:rPr>
        <w:t xml:space="preserve"> </w:t>
      </w:r>
      <w:r>
        <w:rPr>
          <w:rFonts w:ascii="Calibri" w:eastAsia="Times New Roman" w:hAnsi="Calibri" w:cs="Calibri"/>
          <w:b/>
          <w:bCs/>
          <w:sz w:val="32"/>
          <w:szCs w:val="32"/>
        </w:rPr>
        <w:t>Μάθημα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ΤΙΤΛΟΣ</w:t>
      </w:r>
      <w:r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</w:rPr>
        <w:t>ΜΑΘΗΜΑΤΟΣ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: </w:t>
      </w:r>
      <w:r>
        <w:rPr>
          <w:rFonts w:ascii="Calibri" w:eastAsia="Times New Roman" w:hAnsi="Calibri" w:cs="Calibri"/>
          <w:bCs/>
          <w:sz w:val="24"/>
          <w:szCs w:val="24"/>
        </w:rPr>
        <w:t>Διασύνδεση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</w:rPr>
        <w:t>Τεχνών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: </w:t>
      </w:r>
      <w:r>
        <w:rPr>
          <w:rFonts w:ascii="Calibri" w:eastAsia="Times New Roman" w:hAnsi="Calibri" w:cs="Calibri"/>
          <w:bCs/>
          <w:sz w:val="24"/>
          <w:szCs w:val="24"/>
        </w:rPr>
        <w:t>Πολύτεχνο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</w:rPr>
        <w:t>δρώμενο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> 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ΚΩΔ. Μ/ΤΟΣ</w:t>
      </w:r>
      <w:r>
        <w:rPr>
          <w:rFonts w:ascii="Calibri" w:eastAsia="Times New Roman" w:hAnsi="Calibri" w:cs="Calibri"/>
          <w:bCs/>
          <w:sz w:val="24"/>
          <w:szCs w:val="24"/>
        </w:rPr>
        <w:t>: DIE-203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ΠΙΣΤΩΤΙΚΕΣ ΜΟΝΑΔΕΣ</w:t>
      </w:r>
      <w:r>
        <w:rPr>
          <w:rFonts w:ascii="Calibri" w:eastAsia="Times New Roman" w:hAnsi="Calibri" w:cs="Calibri"/>
          <w:bCs/>
          <w:sz w:val="24"/>
          <w:szCs w:val="24"/>
        </w:rPr>
        <w:t>: 6 ECTS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ΚΥΡΙΟΣ ΔΙΔΑΣΚΩΝ: </w:t>
      </w:r>
      <w:bookmarkStart w:id="1" w:name="_Hlk123768754"/>
      <w:r>
        <w:rPr>
          <w:rFonts w:ascii="Calibri" w:eastAsia="Times New Roman" w:hAnsi="Calibri" w:cs="Calibri"/>
          <w:b/>
          <w:bCs/>
          <w:sz w:val="24"/>
          <w:szCs w:val="24"/>
        </w:rPr>
        <w:t>Άλκηστις Κοντογιάννη</w:t>
      </w:r>
      <w:r>
        <w:rPr>
          <w:rFonts w:ascii="Calibri" w:eastAsia="Times New Roman" w:hAnsi="Calibri" w:cs="Calibri"/>
          <w:b/>
          <w:sz w:val="24"/>
          <w:szCs w:val="24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</w:rPr>
        <w:t>- Ομότιμη Καθηγήτρια ΤΘΣ του Πανεπιστημίου Πελοποννήσου</w:t>
      </w:r>
    </w:p>
    <w:bookmarkEnd w:id="1"/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ΑΛΛΟΙ ΔΙΔΑΣΚΟΝΤΕΣ: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Αντώνης Λενακάκης,  Κατερίνα Ασημίδου, Αλέξανδρος Αρφαράς, Αναστασία Κόρδαρη, Κωνσταντίνος Βόμβολος, </w:t>
      </w:r>
      <w:r>
        <w:rPr>
          <w:rFonts w:ascii="Calibri" w:eastAsia="Times New Roman" w:hAnsi="Calibri" w:cs="Calibri"/>
          <w:bCs/>
          <w:color w:val="000000" w:themeColor="text1"/>
          <w:sz w:val="24"/>
          <w:szCs w:val="24"/>
        </w:rPr>
        <w:t xml:space="preserve">Νίκος Πιστεύος, Γιώργος Ντέμος, Κωνσταντίνος  Δέδες 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ΣΚΟΠΟΙ &amp; ΣΤΟΧΟΙ ΤΟΥ ΜΑΘΗΜΑΤΟΣ</w:t>
      </w:r>
      <w:r>
        <w:rPr>
          <w:rFonts w:ascii="Calibri" w:eastAsia="Times New Roman" w:hAnsi="Calibri" w:cs="Calibri"/>
          <w:bCs/>
          <w:sz w:val="24"/>
          <w:szCs w:val="24"/>
        </w:rPr>
        <w:t>: 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Ο διδακτικός στόχος του μαθήματος είναι να εισάγει τους μεταπτυχιακούς/κές φοιτητές/τριες στους τρόπους διασύνδεσης των τεχνών και στις εφαρμογές τους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Μέσα από τη  διδασκαλία του μαθήματος ο μεταπτυχιακός φοιτητής θα κατανοήσει τη διασύνδεση των τεχνών και τη δημιουργία πολύτεχνου δρώμενου και την παιδαγωγική χρήση των εικαστικών δημιουργημάτων.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Τέλος, στόχο του μαθήματος αποτελεί η πρακτική κατάρτιση των μεταπτυχιακών φοιτητών/τριών, μέσω βιωματικών θεατρικών εργαστηρίων σε τεχνικές διασύνδεσης  των τεχνών και τη δημιουργία πολύτεχνου δρώμενου και θεατρικά μέσω κούκλας</w:t>
      </w:r>
    </w:p>
    <w:p w:rsidR="009B57FF" w:rsidRDefault="009B57FF">
      <w:pPr>
        <w:spacing w:after="12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ΔΙΔΑΚΤΙΚΕΣ ΕΝΟΤΗΤΕΣ-ΠΕΡΙΕΧΟΜΕΝΑ</w:t>
      </w:r>
      <w:r>
        <w:rPr>
          <w:rFonts w:ascii="Calibri" w:eastAsia="Times New Roman" w:hAnsi="Calibri" w:cs="Calibri"/>
          <w:bCs/>
          <w:sz w:val="24"/>
          <w:szCs w:val="24"/>
        </w:rPr>
        <w:t>: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1. Τρόποι και τεχνικές διασύνδεσης των τεχνών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2. Θεατρικές κατασκευές, εμψύχωση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3. Διδακτική της μουσικής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4. Θέατρο Αντικειμένων, εμψύχωση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ΜΕΘΟΔΟΣ ΔΙΔΑΣΚΑΛΙΑΣ</w:t>
      </w:r>
      <w:r>
        <w:rPr>
          <w:rFonts w:ascii="Calibri" w:eastAsia="Times New Roman" w:hAnsi="Calibri" w:cs="Calibri"/>
          <w:bCs/>
          <w:sz w:val="24"/>
          <w:szCs w:val="24"/>
        </w:rPr>
        <w:t>: Βιωματικά θεατρικά εργαστήρια, διάλογος, διάλεξη, χρήση της ψηφιακής τεχνολογίας 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ΗΜΕΡΟΛΟΓΙΑΚΟΣ ΠΡΟΓΡΑΜΜΑΤΙΣΜΟΣ ΔΙΔΑΚΤΕΑΣ ΥΛΗΣ – ΩΡΕΣ/ΕΒΔΟΜΑΔΑ</w:t>
      </w:r>
    </w:p>
    <w:tbl>
      <w:tblPr>
        <w:tblW w:w="94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2174"/>
        <w:gridCol w:w="2814"/>
        <w:gridCol w:w="3679"/>
        <w:gridCol w:w="215"/>
      </w:tblGrid>
      <w:tr w:rsidR="009B57FF">
        <w:trPr>
          <w:gridAfter w:val="1"/>
          <w:wAfter w:w="215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Ημερομηνία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Εισηγητής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Θέμα</w:t>
            </w:r>
          </w:p>
        </w:tc>
      </w:tr>
      <w:tr w:rsidR="009B57FF">
        <w:trPr>
          <w:gridAfter w:val="1"/>
          <w:wAfter w:w="215" w:type="dxa"/>
          <w:trHeight w:val="57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Σάββατο 13/4/2024</w:t>
            </w:r>
          </w:p>
        </w:tc>
        <w:tc>
          <w:tcPr>
            <w:tcW w:w="6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  <w:tr w:rsidR="009B57FF">
        <w:trPr>
          <w:gridAfter w:val="1"/>
          <w:wAfter w:w="215" w:type="dxa"/>
          <w:trHeight w:val="246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br/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br/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br/>
              <w:t>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br/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br/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br/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19.30-21.30΄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</w:rPr>
              <w:t xml:space="preserve">Μάθημα Νίκου Πιστεύου, Γιώργου Ντέμου , Κώστα Δέδε  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Αλέξανδρος Αρφαράς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11.00΄-15.00΄ 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Διάλειμμα 15.00΄- 16.00΄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 </w:t>
            </w:r>
          </w:p>
          <w:p w:rsidR="004568C7" w:rsidRDefault="004568C7" w:rsidP="004568C7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‘Αλκηστις Κοντογιάννη (Αναστασία Κόρδαρη</w:t>
            </w:r>
          </w:p>
          <w:p w:rsidR="009B57FF" w:rsidRDefault="00AB009D" w:rsidP="004568C7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16.00΄-19.00΄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Η τέχνη και η εκπαίδευση στη καθημερινή διαβίωση των κρατουμένων.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4568C7" w:rsidRDefault="004568C7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Σενάριο για κουκλοθέατρο. Αυτοσχεδιασμοί, οργάνωση παράστασης</w:t>
            </w:r>
          </w:p>
          <w:p w:rsidR="009B57FF" w:rsidRDefault="009B57FF">
            <w:pPr>
              <w:spacing w:after="120" w:line="240" w:lineRule="auto"/>
              <w:rPr>
                <w:rFonts w:ascii="Calibri" w:hAnsi="Calibri" w:cs="Calibri"/>
                <w:color w:val="000000" w:themeColor="text1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</w:rPr>
              <w:t>Μάθημα ντοκιμαντέρ, σενάριο  φωνοληψία, μονταζ,</w:t>
            </w:r>
          </w:p>
        </w:tc>
      </w:tr>
      <w:tr w:rsidR="009B57FF">
        <w:trPr>
          <w:gridAfter w:val="1"/>
          <w:wAfter w:w="215" w:type="dxa"/>
          <w:trHeight w:val="68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Κυριακή        14/4/2024             </w:t>
            </w:r>
          </w:p>
        </w:tc>
        <w:tc>
          <w:tcPr>
            <w:tcW w:w="6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  <w:tr w:rsidR="009B57FF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8040D9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     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2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tabs>
                <w:tab w:val="left" w:pos="720"/>
              </w:tabs>
              <w:spacing w:after="120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Κώστας Βόμβολος  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10.30΄-13.30΄ ναι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Διάλειμμα 13.30΄-14.30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΄</w:t>
            </w:r>
          </w:p>
          <w:p w:rsidR="009B57FF" w:rsidRDefault="00AB009D">
            <w:pPr>
              <w:tabs>
                <w:tab w:val="left" w:pos="720"/>
              </w:tabs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Κώστας Βόμβολος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14.30΄-17.30΄ ναι</w:t>
            </w:r>
          </w:p>
        </w:tc>
        <w:tc>
          <w:tcPr>
            <w:tcW w:w="3894" w:type="dxa"/>
            <w:gridSpan w:val="2"/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Η διδασκαλία του Αρχαίου Δράματος  μέσω της μουσικής προσέγγισης των χορικών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  <w:tr w:rsidR="009B57FF">
        <w:trPr>
          <w:gridAfter w:val="1"/>
          <w:wAfter w:w="215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tabs>
                <w:tab w:val="left" w:pos="660"/>
              </w:tabs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Σάββατο 20/04/2024</w:t>
            </w:r>
          </w:p>
        </w:tc>
        <w:tc>
          <w:tcPr>
            <w:tcW w:w="6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highlight w:val="red"/>
              </w:rPr>
            </w:pPr>
          </w:p>
        </w:tc>
      </w:tr>
      <w:tr w:rsidR="009B57FF">
        <w:trPr>
          <w:gridAfter w:val="1"/>
          <w:wAfter w:w="215" w:type="dxa"/>
          <w:trHeight w:val="69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8040D9" w:rsidRDefault="008040D9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8040D9" w:rsidRDefault="008040D9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3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highlight w:val="yellow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br/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highlight w:val="yellow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09D" w:rsidRDefault="00AB009D" w:rsidP="00AB009D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AB009D" w:rsidRPr="00AB009D" w:rsidRDefault="00AB009D" w:rsidP="00AB009D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AB009D">
              <w:rPr>
                <w:rFonts w:ascii="Calibri" w:eastAsia="Times New Roman" w:hAnsi="Calibri" w:cs="Calibri"/>
                <w:b/>
                <w:sz w:val="24"/>
                <w:szCs w:val="24"/>
              </w:rPr>
              <w:t>Δημήτρης Παπαχρήστος</w:t>
            </w:r>
          </w:p>
          <w:p w:rsidR="00AB009D" w:rsidRPr="004568C7" w:rsidRDefault="00AB009D" w:rsidP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4568C7"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11.00΄- 14.00΄ </w:t>
            </w:r>
          </w:p>
          <w:p w:rsidR="00AB009D" w:rsidRDefault="00AB009D" w:rsidP="00AB009D">
            <w:pPr>
              <w:spacing w:after="12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Διάλειμμα 14.00’-15.0</w:t>
            </w:r>
            <w:r w:rsidRPr="00AB009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0΄</w:t>
            </w:r>
          </w:p>
          <w:p w:rsidR="004568C7" w:rsidRDefault="004568C7" w:rsidP="00AB009D">
            <w:pPr>
              <w:spacing w:after="12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  <w:p w:rsidR="00AB009D" w:rsidRDefault="004568C7" w:rsidP="00AB009D">
            <w:pPr>
              <w:spacing w:after="12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568C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Μάγδα Μάρα</w:t>
            </w:r>
          </w:p>
          <w:p w:rsidR="00AB009D" w:rsidRPr="004568C7" w:rsidRDefault="00AB009D" w:rsidP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 w:rsidRPr="004568C7"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15.00-18.00΄ </w:t>
            </w:r>
          </w:p>
          <w:p w:rsidR="009B57FF" w:rsidRPr="00AB009D" w:rsidRDefault="009B57FF">
            <w:pPr>
              <w:spacing w:after="12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09D" w:rsidRDefault="00AB009D">
            <w:pPr>
              <w:spacing w:after="120" w:line="240" w:lineRule="auto"/>
              <w:rPr>
                <w:rFonts w:ascii="Calibri" w:hAnsi="Calibri" w:cs="Calibri"/>
                <w:bCs/>
                <w:sz w:val="24"/>
                <w:szCs w:val="24"/>
                <w:shd w:val="clear" w:color="auto" w:fill="FFFFFF"/>
              </w:rPr>
            </w:pPr>
          </w:p>
          <w:p w:rsidR="00AB009D" w:rsidRPr="00AB009D" w:rsidRDefault="00AB009D" w:rsidP="00AB009D">
            <w:pPr>
              <w:spacing w:after="120" w:line="240" w:lineRule="auto"/>
              <w:rPr>
                <w:rFonts w:ascii="Calibri" w:hAnsi="Calibri" w:cs="Calibri"/>
                <w:bCs/>
                <w:sz w:val="24"/>
                <w:szCs w:val="24"/>
                <w:shd w:val="clear" w:color="auto" w:fill="FFFFFF"/>
              </w:rPr>
            </w:pPr>
            <w:r w:rsidRPr="00AB009D">
              <w:rPr>
                <w:rFonts w:ascii="Calibri" w:hAnsi="Calibri" w:cs="Calibri"/>
                <w:bCs/>
                <w:sz w:val="24"/>
                <w:szCs w:val="24"/>
                <w:shd w:val="clear" w:color="auto" w:fill="FFFFFF"/>
              </w:rPr>
              <w:t xml:space="preserve">Η πόλη ως θέαμα και ως θεατρική σκηνή επιτέλεσης    </w:t>
            </w:r>
          </w:p>
          <w:p w:rsidR="00AB009D" w:rsidRPr="00AB009D" w:rsidRDefault="00AB009D" w:rsidP="00AB009D">
            <w:pPr>
              <w:spacing w:after="120" w:line="240" w:lineRule="auto"/>
              <w:rPr>
                <w:rFonts w:ascii="Calibri" w:hAnsi="Calibri" w:cs="Calibri"/>
                <w:bCs/>
                <w:sz w:val="24"/>
                <w:szCs w:val="24"/>
                <w:shd w:val="clear" w:color="auto" w:fill="FFFFFF"/>
              </w:rPr>
            </w:pPr>
          </w:p>
          <w:p w:rsidR="00AB009D" w:rsidRDefault="00AB009D">
            <w:pPr>
              <w:spacing w:after="120" w:line="240" w:lineRule="auto"/>
              <w:rPr>
                <w:rFonts w:ascii="Calibri" w:hAnsi="Calibri" w:cs="Calibri"/>
                <w:bCs/>
                <w:sz w:val="24"/>
                <w:szCs w:val="24"/>
                <w:shd w:val="clear" w:color="auto" w:fill="FFFFFF"/>
              </w:rPr>
            </w:pPr>
          </w:p>
          <w:p w:rsidR="009B57FF" w:rsidRPr="00AB009D" w:rsidRDefault="00AB009D" w:rsidP="00AB009D">
            <w:pPr>
              <w:spacing w:after="120" w:line="240" w:lineRule="auto"/>
              <w:rPr>
                <w:rFonts w:ascii="Calibri" w:hAnsi="Calibri" w:cs="Calibri"/>
                <w:bCs/>
                <w:sz w:val="24"/>
                <w:szCs w:val="24"/>
                <w:shd w:val="clear" w:color="auto" w:fill="FFFFFF"/>
              </w:rPr>
            </w:pPr>
            <w:r w:rsidRPr="00AB009D">
              <w:rPr>
                <w:rFonts w:ascii="Calibri" w:hAnsi="Calibri" w:cs="Calibri"/>
                <w:bCs/>
                <w:sz w:val="24"/>
                <w:szCs w:val="24"/>
                <w:shd w:val="clear" w:color="auto" w:fill="FFFFFF"/>
              </w:rPr>
              <w:t>Η τέχνη ως μέσο  έκφρασης και επικοινωνίας</w:t>
            </w:r>
          </w:p>
        </w:tc>
      </w:tr>
    </w:tbl>
    <w:p w:rsidR="009B57FF" w:rsidRDefault="009B57FF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ΤΡΟΠΟΣ ΚΑΙ ΚΡΙΤΗΡΙΑ ΑΞΙΟΛΟΓΗΣΗΣ</w:t>
      </w:r>
      <w:r>
        <w:rPr>
          <w:rFonts w:ascii="Calibri" w:eastAsia="Times New Roman" w:hAnsi="Calibri" w:cs="Calibri"/>
          <w:bCs/>
          <w:sz w:val="24"/>
          <w:szCs w:val="24"/>
        </w:rPr>
        <w:t>: Η αξιολόγηση των φοιτητών θα γίνει: α) Γραπτές εργασίες β) Προφορικές ή γραπτές εξετάσεις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ΠΡΟΤΕΙΝΟΜΕΝΗ</w:t>
      </w:r>
      <w:r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</w:rPr>
        <w:t>ΒΙΒΛΙΟΓΡΑΦΙΑ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Marland, M. (2002). </w:t>
      </w:r>
      <w:r>
        <w:rPr>
          <w:rFonts w:ascii="Calibri" w:eastAsia="Times New Roman" w:hAnsi="Calibri" w:cs="Calibri"/>
          <w:bCs/>
          <w:i/>
          <w:iCs/>
          <w:sz w:val="24"/>
          <w:szCs w:val="24"/>
          <w:lang w:val="en-US"/>
        </w:rPr>
        <w:t>Managing the arts in the curriculum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>. Oxford: Heinemann Educational.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>
        <w:rPr>
          <w:rFonts w:ascii="Calibri" w:eastAsia="Times New Roman" w:hAnsi="Calibri" w:cs="Calibri"/>
          <w:bCs/>
          <w:sz w:val="24"/>
          <w:szCs w:val="24"/>
        </w:rPr>
        <w:t>Μουδατσάκης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 , </w:t>
      </w:r>
      <w:r>
        <w:rPr>
          <w:rFonts w:ascii="Calibri" w:eastAsia="Times New Roman" w:hAnsi="Calibri" w:cs="Calibri"/>
          <w:bCs/>
          <w:sz w:val="24"/>
          <w:szCs w:val="24"/>
        </w:rPr>
        <w:t>Τ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. </w:t>
      </w:r>
      <w:r>
        <w:rPr>
          <w:rFonts w:ascii="Calibri" w:eastAsia="Times New Roman" w:hAnsi="Calibri" w:cs="Calibri"/>
          <w:bCs/>
          <w:sz w:val="24"/>
          <w:szCs w:val="24"/>
        </w:rPr>
        <w:t>Ε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. (2005). </w:t>
      </w:r>
      <w:r>
        <w:rPr>
          <w:rFonts w:ascii="Calibri" w:eastAsia="Times New Roman" w:hAnsi="Calibri" w:cs="Calibri"/>
          <w:bCs/>
          <w:i/>
          <w:iCs/>
          <w:sz w:val="24"/>
          <w:szCs w:val="24"/>
        </w:rPr>
        <w:t xml:space="preserve">Το θέατρο ως πρακτική τέχνη στην εκπαίδευση: : από τον </w:t>
      </w:r>
      <w:r>
        <w:rPr>
          <w:rFonts w:ascii="Calibri" w:eastAsia="Times New Roman" w:hAnsi="Calibri" w:cs="Calibri"/>
          <w:bCs/>
          <w:i/>
          <w:iCs/>
          <w:sz w:val="24"/>
          <w:szCs w:val="24"/>
          <w:lang w:val="en-US"/>
        </w:rPr>
        <w:t>Stanislavky</w:t>
      </w:r>
      <w:r>
        <w:rPr>
          <w:rFonts w:ascii="Calibri" w:eastAsia="Times New Roman" w:hAnsi="Calibri" w:cs="Calibri"/>
          <w:bCs/>
          <w:i/>
          <w:iCs/>
          <w:sz w:val="24"/>
          <w:szCs w:val="24"/>
        </w:rPr>
        <w:t xml:space="preserve">, τον </w:t>
      </w:r>
      <w:r>
        <w:rPr>
          <w:rFonts w:ascii="Calibri" w:eastAsia="Times New Roman" w:hAnsi="Calibri" w:cs="Calibri"/>
          <w:bCs/>
          <w:i/>
          <w:iCs/>
          <w:sz w:val="24"/>
          <w:szCs w:val="24"/>
          <w:lang w:val="en-US"/>
        </w:rPr>
        <w:t>Brecht</w:t>
      </w:r>
      <w:r>
        <w:rPr>
          <w:rFonts w:ascii="Calibri" w:eastAsia="Times New Roman" w:hAnsi="Calibri" w:cs="Calibri"/>
          <w:bCs/>
          <w:i/>
          <w:iCs/>
          <w:sz w:val="24"/>
          <w:szCs w:val="24"/>
        </w:rPr>
        <w:t xml:space="preserve"> και τον </w:t>
      </w:r>
      <w:r>
        <w:rPr>
          <w:rFonts w:ascii="Calibri" w:eastAsia="Times New Roman" w:hAnsi="Calibri" w:cs="Calibri"/>
          <w:bCs/>
          <w:i/>
          <w:iCs/>
          <w:sz w:val="24"/>
          <w:szCs w:val="24"/>
          <w:lang w:val="en-US"/>
        </w:rPr>
        <w:t>Grotowski</w:t>
      </w:r>
      <w:r>
        <w:rPr>
          <w:rFonts w:ascii="Calibri" w:eastAsia="Times New Roman" w:hAnsi="Calibri" w:cs="Calibri"/>
          <w:bCs/>
          <w:i/>
          <w:iCs/>
          <w:sz w:val="24"/>
          <w:szCs w:val="24"/>
        </w:rPr>
        <w:t xml:space="preserve"> στο σκηνικό δοκίμιο</w:t>
      </w:r>
      <w:r>
        <w:rPr>
          <w:rFonts w:ascii="Calibri" w:eastAsia="Times New Roman" w:hAnsi="Calibri" w:cs="Calibri"/>
          <w:bCs/>
          <w:sz w:val="24"/>
          <w:szCs w:val="24"/>
        </w:rPr>
        <w:t>. Αθήνα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 : </w:t>
      </w:r>
      <w:r>
        <w:rPr>
          <w:rFonts w:ascii="Calibri" w:eastAsia="Times New Roman" w:hAnsi="Calibri" w:cs="Calibri"/>
          <w:bCs/>
          <w:sz w:val="24"/>
          <w:szCs w:val="24"/>
        </w:rPr>
        <w:t>Εξάντας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>.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Piotrowski, J. (1996). </w:t>
      </w:r>
      <w:r>
        <w:rPr>
          <w:rFonts w:ascii="Calibri" w:eastAsia="Times New Roman" w:hAnsi="Calibri" w:cs="Calibri"/>
          <w:bCs/>
          <w:i/>
          <w:iCs/>
          <w:sz w:val="24"/>
          <w:szCs w:val="24"/>
          <w:lang w:val="en-US"/>
        </w:rPr>
        <w:t>Expressive arts in the primary school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>. London: Cassell.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Pearson, M. (2009). </w:t>
      </w:r>
      <w:r>
        <w:rPr>
          <w:rFonts w:ascii="Calibri" w:eastAsia="Times New Roman" w:hAnsi="Calibri" w:cs="Calibri"/>
          <w:bCs/>
          <w:i/>
          <w:iCs/>
          <w:sz w:val="24"/>
          <w:szCs w:val="24"/>
          <w:lang w:val="en-US"/>
        </w:rPr>
        <w:t>Using expressive arts to work with the mind, body and emotions: theory and practice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>. London; Philadelphia : Jessica Kingsley Publishers.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Halprin, D. (2003). </w:t>
      </w:r>
      <w:r>
        <w:rPr>
          <w:rFonts w:ascii="Calibri" w:eastAsia="Times New Roman" w:hAnsi="Calibri" w:cs="Calibri"/>
          <w:bCs/>
          <w:i/>
          <w:iCs/>
          <w:sz w:val="24"/>
          <w:szCs w:val="24"/>
          <w:lang w:val="en-US"/>
        </w:rPr>
        <w:t>The expressive body in life, art, and therapy: working with movement, metaphor, and meaning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>. London; Philadelphia, PA: Jessica Kingsley Publishers.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Korza, P. (1989). </w:t>
      </w:r>
      <w:r>
        <w:rPr>
          <w:rFonts w:ascii="Calibri" w:eastAsia="Times New Roman" w:hAnsi="Calibri" w:cs="Calibri"/>
          <w:bCs/>
          <w:i/>
          <w:iCs/>
          <w:sz w:val="24"/>
          <w:szCs w:val="24"/>
          <w:lang w:val="en-US"/>
        </w:rPr>
        <w:t>The arts festival work kit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>. Amherst, Mass.: Arts Extension Service, Division of Continuing Education, University of Massachusetts at Amherst.</w:t>
      </w:r>
    </w:p>
    <w:p w:rsidR="009B57FF" w:rsidRDefault="009B57FF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t>4ο  Μάθημα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ΤΙΤΛΟΣ ΜΑΘΗΜΑΤΟΣ</w:t>
      </w:r>
      <w:r>
        <w:rPr>
          <w:rFonts w:ascii="Calibri" w:eastAsia="Times New Roman" w:hAnsi="Calibri" w:cs="Calibri"/>
          <w:bCs/>
          <w:sz w:val="24"/>
          <w:szCs w:val="24"/>
        </w:rPr>
        <w:t>: Μορφές θεάματος 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ΚΩΔ. Μ/ΤΟΣ</w:t>
      </w:r>
      <w:r>
        <w:rPr>
          <w:rFonts w:ascii="Calibri" w:eastAsia="Times New Roman" w:hAnsi="Calibri" w:cs="Calibri"/>
          <w:bCs/>
          <w:sz w:val="24"/>
          <w:szCs w:val="24"/>
        </w:rPr>
        <w:t>: DIE-204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ΠΙΣΤΩΤΙΚΕΣ ΜΟΝΑΔΕΣ</w:t>
      </w:r>
      <w:r>
        <w:rPr>
          <w:rFonts w:ascii="Calibri" w:eastAsia="Times New Roman" w:hAnsi="Calibri" w:cs="Calibri"/>
          <w:bCs/>
          <w:sz w:val="24"/>
          <w:szCs w:val="24"/>
        </w:rPr>
        <w:t>: 4 ECTS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ΚΥΡΙΟΣ ΔΙΔΑΣΚΩΝ: </w:t>
      </w:r>
      <w:r>
        <w:rPr>
          <w:rFonts w:ascii="Calibri" w:eastAsia="Times New Roman" w:hAnsi="Calibri" w:cs="Calibri"/>
          <w:sz w:val="24"/>
          <w:szCs w:val="24"/>
        </w:rPr>
        <w:t xml:space="preserve">- </w:t>
      </w:r>
      <w:r>
        <w:rPr>
          <w:rFonts w:ascii="Calibri" w:eastAsia="Times New Roman" w:hAnsi="Calibri" w:cs="Calibri"/>
          <w:bCs/>
          <w:sz w:val="24"/>
          <w:szCs w:val="24"/>
        </w:rPr>
        <w:t>Ιωάννα Τζαρτζάνη, Επίκουρη Καθηγήτρια ΤΘΣ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ΑΛΛΟΙ ΔΙΔΑΣΚΟΝΤΕΣ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 Δημήτρης Παπαχρήστος, Ντορέττα Αστέρη, Γιώργος Μόσχος, Δημήτρης Καράγιωργας, Μάρα Μάγδα,  Αιμιλία Καρατζούλη, 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>Goran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>Gagic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, Μαρία Σιδέρη 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>Rossi</w:t>
      </w:r>
      <w:r>
        <w:rPr>
          <w:rFonts w:ascii="Calibri" w:eastAsia="Times New Roman" w:hAnsi="Calibri" w:cs="Calibri"/>
          <w:bCs/>
          <w:sz w:val="24"/>
          <w:szCs w:val="24"/>
        </w:rPr>
        <w:t>, Άγγελος Δαρλάσης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ΣΚΟΠΟΙ &amp; ΣΤΟΧΟΙ ΤΟΥ ΜΑΘΗΜΑΤΟΣ</w:t>
      </w:r>
      <w:r>
        <w:rPr>
          <w:rFonts w:ascii="Calibri" w:eastAsia="Times New Roman" w:hAnsi="Calibri" w:cs="Calibri"/>
          <w:bCs/>
          <w:sz w:val="24"/>
          <w:szCs w:val="24"/>
        </w:rPr>
        <w:t>: 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Ο διδακτικός στόχος του μαθήματος είναι να εισάγει τους μεταπτυχιακούς/κές φοιτητές/τριες στις μορφές θεάματος σε διάφορους χώρους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Μέσα από τη  διδασκαλία του μαθήματος ο μεταπτυχιακός/ή φοιτητής/τρια θα κατανοήσει τις τεχνικές δημιουργίας θεάματος σε διαφορετικά κοινωνικά πλαίσια.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Τέλος, στόχο του μαθήματος αποτελεί η πρακτική κατάρτιση των μεταπτυχιακών φοιτητών/τριών, μέσω βιωματικών θεατρικών εργαστηρίων σε τεχνικές δημιουργίας θεάματος σε διαφορετικά κοινωνικά πλαίσια.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ΔΙΔΑΚΤΙΚΕΣ ΕΝΟΤΗΤΕΣ-ΠΕΡΙΕΧΟΜΕΝΑ</w:t>
      </w:r>
      <w:r>
        <w:rPr>
          <w:rFonts w:ascii="Calibri" w:eastAsia="Times New Roman" w:hAnsi="Calibri" w:cs="Calibri"/>
          <w:bCs/>
          <w:sz w:val="24"/>
          <w:szCs w:val="24"/>
        </w:rPr>
        <w:t>: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1. Εξοικείωση με διάφορους ρόλους, ανάπτυξη ρόλων και πλοκής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2. Εφαρμογές Θεατροπαιδαγωγικών δράσεων</w:t>
      </w:r>
    </w:p>
    <w:p w:rsidR="009B57FF" w:rsidRDefault="00AB009D">
      <w:pPr>
        <w:spacing w:after="120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3. Θέατρο δρόμου</w:t>
      </w:r>
    </w:p>
    <w:p w:rsidR="009B57FF" w:rsidRDefault="00AB009D">
      <w:pPr>
        <w:spacing w:after="120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4. Διδακτική Χορού. Το σώμα &amp; ο χώρος. Δημιουργικός χορός &amp; αυτοσχέδιος, Παντομίμα, Χοροθέατρο</w:t>
      </w:r>
    </w:p>
    <w:p w:rsidR="009B57FF" w:rsidRDefault="00AB009D">
      <w:pPr>
        <w:spacing w:after="120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5. Σκηνογραφία, Ενδυματολογία, υλικά, εφαρμογές στην Εκπαίδευση</w:t>
      </w:r>
    </w:p>
    <w:p w:rsidR="009B57FF" w:rsidRDefault="00AB009D">
      <w:pPr>
        <w:spacing w:after="120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6. Τεχνολογία, πολυμέσα, βιντεοτέχνη, εκπαιδευτικές εφαρμογές</w:t>
      </w:r>
    </w:p>
    <w:p w:rsidR="009B57FF" w:rsidRDefault="00AB009D">
      <w:pPr>
        <w:spacing w:after="120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7.</w:t>
      </w:r>
      <w:r>
        <w:rPr>
          <w:rFonts w:ascii="Calibri" w:hAnsi="Calibri" w:cs="Calibri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Θέατρο αντικειμένων, εμψύχωση 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ΜΕΘΟΔΟΣ ΔΙΔΑΣΚΑΛΙΑΣ</w:t>
      </w:r>
      <w:r>
        <w:rPr>
          <w:rFonts w:ascii="Calibri" w:eastAsia="Times New Roman" w:hAnsi="Calibri" w:cs="Calibri"/>
          <w:bCs/>
          <w:sz w:val="24"/>
          <w:szCs w:val="24"/>
        </w:rPr>
        <w:t>: Διάλεξη, διάλογος, χρήση της ψηφιακής τεχνολογίας 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ΗΜΕΡΟΛΟΓΙΑΚΟΣ ΠΡΟΓΡΑΜΜΑΤΙΣΜΟΣ ΔΙΔΑΚΤΕΑΣ ΥΛΗΣ – ΩΡΕΣ/ΕΒΔΟΜΑΔΑ</w:t>
      </w:r>
    </w:p>
    <w:p w:rsidR="009B57FF" w:rsidRDefault="009B57FF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2897"/>
        <w:gridCol w:w="2214"/>
        <w:gridCol w:w="2561"/>
      </w:tblGrid>
      <w:tr w:rsidR="009B57FF">
        <w:trPr>
          <w:trHeight w:val="6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Ημερομηνία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Εισηγητής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Θέμα</w:t>
            </w:r>
          </w:p>
        </w:tc>
      </w:tr>
      <w:tr w:rsidR="009B57F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 Κυριακή 21/04/2024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  <w:tr w:rsidR="009B57FF">
        <w:trPr>
          <w:trHeight w:val="2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highlight w:val="yellow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highlight w:val="yellow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highlight w:val="yellow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09D" w:rsidRDefault="00AB009D" w:rsidP="00AB009D">
            <w:pPr>
              <w:spacing w:after="12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AB009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Αντώνης Λενακάκης</w:t>
            </w:r>
          </w:p>
          <w:p w:rsidR="00AB009D" w:rsidRPr="00AB009D" w:rsidRDefault="00AB009D" w:rsidP="00AB009D">
            <w:pPr>
              <w:spacing w:after="12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 w:rsidRPr="00AB009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10.30΄- 13.3</w:t>
            </w:r>
            <w:r w:rsidRPr="00AB009D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0΄</w:t>
            </w:r>
          </w:p>
          <w:p w:rsidR="00AB009D" w:rsidRPr="00AB009D" w:rsidRDefault="00AB009D" w:rsidP="00AB009D">
            <w:pPr>
              <w:spacing w:after="12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Διάλειμμα 13.30΄ – 14.3</w:t>
            </w:r>
            <w:r w:rsidRPr="00AB009D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0΄</w:t>
            </w:r>
          </w:p>
          <w:p w:rsidR="00AB009D" w:rsidRPr="00AB009D" w:rsidRDefault="00AB009D" w:rsidP="00AB009D">
            <w:pPr>
              <w:spacing w:after="12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:rsidR="00AB009D" w:rsidRPr="00AB009D" w:rsidRDefault="00AB009D" w:rsidP="00AB009D">
            <w:pPr>
              <w:spacing w:after="12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AB009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Αντώνης Λενακάκης  &amp;</w:t>
            </w:r>
          </w:p>
          <w:p w:rsidR="00AB009D" w:rsidRPr="00AB009D" w:rsidRDefault="00AB009D" w:rsidP="00AB009D">
            <w:pPr>
              <w:spacing w:after="12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AB009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Κατερίνα Ασημίδου</w:t>
            </w:r>
          </w:p>
          <w:p w:rsidR="009B57FF" w:rsidRDefault="00AB009D" w:rsidP="00AB009D">
            <w:pPr>
              <w:spacing w:after="12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 w:rsidRPr="00AB009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14.30΄- 17</w:t>
            </w:r>
            <w:r w:rsidRPr="00AB009D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  <w:t>.30΄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09D" w:rsidRPr="00AB009D" w:rsidRDefault="00AB009D" w:rsidP="00AB009D">
            <w:pPr>
              <w:spacing w:after="120" w:line="240" w:lineRule="auto"/>
              <w:rPr>
                <w:rFonts w:ascii="Calibri" w:eastAsia="Times New Roman" w:hAnsi="Calibri" w:cs="Calibri"/>
                <w:bCs/>
              </w:rPr>
            </w:pPr>
            <w:r w:rsidRPr="00AB009D">
              <w:rPr>
                <w:rFonts w:ascii="Calibri" w:eastAsia="Times New Roman" w:hAnsi="Calibri" w:cs="Calibri"/>
                <w:bCs/>
              </w:rPr>
              <w:t>Σκηνικός Αυτοσχεδιασμός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9B57FF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Σάββατο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27/4/2024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9B57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222A35" w:themeColor="text2" w:themeShade="8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222A35" w:themeColor="text2" w:themeShade="80"/>
                <w:sz w:val="24"/>
                <w:szCs w:val="24"/>
              </w:rPr>
              <w:t>Δ</w:t>
            </w:r>
            <w:r>
              <w:rPr>
                <w:rFonts w:ascii="Calibri" w:eastAsia="Times New Roman" w:hAnsi="Calibri" w:cs="Calibri"/>
                <w:b/>
                <w:color w:val="222A35" w:themeColor="text2" w:themeShade="80"/>
                <w:sz w:val="24"/>
                <w:szCs w:val="24"/>
                <w:highlight w:val="yellow"/>
              </w:rPr>
              <w:t>ΙΑΔΙΚΤΥΑΚΟ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Γιώργος Μόσχος 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11.00΄-14.00’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Διάλειμμα 14.00’-15.00</w:t>
            </w:r>
          </w:p>
          <w:p w:rsidR="009B57FF" w:rsidRDefault="00D93612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D93612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Ιωάννα Τζαρτζάνη 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15.00’ – 18.00’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Συζητήσεις με εφήβους για τα δικαιώματα, αξιοποιώντας τα εργαλεία του θεάτρου: Εμπειρίες και ιδέες</w:t>
            </w:r>
          </w:p>
          <w:p w:rsidR="009B57FF" w:rsidRDefault="00D93612">
            <w:pPr>
              <w:spacing w:after="120" w:line="240" w:lineRule="auto"/>
              <w:rPr>
                <w:rFonts w:ascii="Calibri" w:eastAsia="Times New Roman" w:hAnsi="Calibri" w:cs="Calibri"/>
                <w:bCs/>
              </w:rPr>
            </w:pPr>
            <w:r w:rsidRPr="00D93612">
              <w:rPr>
                <w:rFonts w:ascii="Calibri" w:eastAsia="Times New Roman" w:hAnsi="Calibri" w:cs="Calibri"/>
                <w:bCs/>
              </w:rPr>
              <w:t>Site specific, θέατρο του δρόμου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9B57FF">
        <w:trPr>
          <w:trHeight w:val="5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Κυριακή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28/4/2024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 xml:space="preserve"> </w:t>
            </w:r>
          </w:p>
        </w:tc>
      </w:tr>
      <w:tr w:rsidR="009B57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br/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222A35" w:themeColor="text2" w:themeShade="8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222A35" w:themeColor="text2" w:themeShade="80"/>
                <w:sz w:val="24"/>
                <w:szCs w:val="24"/>
                <w:highlight w:val="yellow"/>
              </w:rPr>
              <w:t>ΔΙΑΔΙΚΤΥΑΚΟ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Ντορέττα Αστέρη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10.30΄- 13.30΄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Διάλειμμα 13.30’-14.30’</w:t>
            </w:r>
          </w:p>
          <w:p w:rsidR="00D93612" w:rsidRPr="00D93612" w:rsidRDefault="00D93612" w:rsidP="00D93612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D93612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Δημήτρης Καράγιωργας 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14.30’- 17.30’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009D" w:rsidRPr="00AB009D" w:rsidRDefault="00AB009D" w:rsidP="00AB009D">
            <w:pPr>
              <w:tabs>
                <w:tab w:val="left" w:pos="720"/>
              </w:tabs>
              <w:spacing w:after="120" w:line="240" w:lineRule="auto"/>
              <w:rPr>
                <w:rFonts w:ascii="Calibri" w:eastAsia="Verdana" w:hAnsi="Calibri" w:cs="Calibri"/>
                <w:bCs/>
                <w:color w:val="000000" w:themeColor="text1"/>
                <w:shd w:val="clear" w:color="auto" w:fill="FFFFFF"/>
              </w:rPr>
            </w:pPr>
            <w:r w:rsidRPr="00AB009D">
              <w:rPr>
                <w:rFonts w:ascii="Calibri" w:eastAsia="Verdana" w:hAnsi="Calibri" w:cs="Calibri"/>
                <w:bCs/>
                <w:color w:val="000000" w:themeColor="text1"/>
                <w:shd w:val="clear" w:color="auto" w:fill="FFFFFF"/>
              </w:rPr>
              <w:t>Εμψυχώνοντας τα ανθρώπινα δικαιώματα σε συνθήκες εγκλεισμού</w:t>
            </w:r>
          </w:p>
          <w:p w:rsidR="00AB009D" w:rsidRDefault="00AB009D">
            <w:pPr>
              <w:tabs>
                <w:tab w:val="left" w:pos="720"/>
              </w:tabs>
              <w:spacing w:after="120" w:line="240" w:lineRule="auto"/>
              <w:rPr>
                <w:rFonts w:ascii="Calibri" w:eastAsia="Verdana" w:hAnsi="Calibri" w:cs="Calibri"/>
                <w:color w:val="000000" w:themeColor="text1"/>
                <w:shd w:val="clear" w:color="auto" w:fill="FFFFFF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</w:rPr>
            </w:pPr>
          </w:p>
          <w:p w:rsidR="009B57FF" w:rsidRDefault="00D93612" w:rsidP="00D93612">
            <w:pPr>
              <w:spacing w:after="120" w:line="240" w:lineRule="auto"/>
              <w:rPr>
                <w:rFonts w:ascii="Calibri" w:eastAsia="Times New Roman" w:hAnsi="Calibri" w:cs="Calibri"/>
                <w:b/>
              </w:rPr>
            </w:pPr>
            <w:r w:rsidRPr="00D93612">
              <w:rPr>
                <w:rFonts w:ascii="Calibri" w:eastAsia="Times New Roman" w:hAnsi="Calibri" w:cs="Calibri"/>
                <w:bCs/>
              </w:rPr>
              <w:t xml:space="preserve">Το θεραπευτικό κουκλοθέατρο </w:t>
            </w:r>
          </w:p>
        </w:tc>
      </w:tr>
      <w:tr w:rsidR="009B57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Σάββατο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 xml:space="preserve"> 18/5/2024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  <w:tr w:rsidR="009B57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br/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4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ΑΝΟΙΧΤΑ ΜΕΤΑΠΤΥΧΙΑΚΑ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ΕΡΓΑΣΤΗΡΙΑ/ΜΑΘΗΜΑΤΑ: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ΘΕΑΤΡΙΚΗ ΤΕΧΝΟΛΟΓΙΑ ΚΑΙ ΧΟΡΟΘΕΡΑΠΕΙΑ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11.00΄-14.00΄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15.00΄-19.30΄ 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Αιμιλία Καρατζούλη 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11.00΄ - 13.00’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Goran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Gagic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13.00’ – 14.00’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ΔΙΑΛΕΙΜΜΑ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14.00΄ -15.00΄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Μαρία Σιδέρη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Rossi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15.00’-17.00’  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Άγγελος Δαρλάσης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 xml:space="preserve">17.30- 19.30’  Biodanza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Θεατρικές τεχνικές με σύγχρονες τεχνολογίες στην εκπαίδευση. Συζήτηση .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Προστιθέμενη αξία στη θεατρική εκπαίδευση με την αξιοποίηση ψηφιακών μέσων και νέων τεχνολογιών  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Ψηφιακά μέσα και νέες τεχνολογίες, από το θέατρο στην εκπαίδευση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Βιοενεργητική χοροθεραπεία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Β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val="en-US"/>
              </w:rPr>
              <w:t>iodanza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: Ένα σύστημα Αυτογνωσίας,  Έκφρασης, Δημιουργίας… μεταξύ Τέχνης και Επιστήμης</w:t>
            </w:r>
          </w:p>
        </w:tc>
      </w:tr>
    </w:tbl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br/>
      </w:r>
      <w:r>
        <w:rPr>
          <w:rFonts w:ascii="Calibri" w:eastAsia="Times New Roman" w:hAnsi="Calibri" w:cs="Calibri"/>
          <w:bCs/>
          <w:sz w:val="24"/>
          <w:szCs w:val="24"/>
        </w:rPr>
        <w:br/>
      </w:r>
      <w:r>
        <w:rPr>
          <w:rFonts w:ascii="Calibri" w:eastAsia="Times New Roman" w:hAnsi="Calibri" w:cs="Calibri"/>
          <w:b/>
          <w:bCs/>
          <w:sz w:val="24"/>
          <w:szCs w:val="24"/>
        </w:rPr>
        <w:t>ΤΡΟΠΟΣ ΚΑΙ ΚΡΙΤΗΡΙΑ ΑΞΙΟΛΟΓΗΣΗΣ</w:t>
      </w:r>
      <w:r>
        <w:rPr>
          <w:rFonts w:ascii="Calibri" w:eastAsia="Times New Roman" w:hAnsi="Calibri" w:cs="Calibri"/>
          <w:bCs/>
          <w:sz w:val="24"/>
          <w:szCs w:val="24"/>
        </w:rPr>
        <w:t>: Η αξιολόγηση των φοιτητών θα γίνει: α) Γραπτές εργασίες β) Προφορικές ή γραπτές εξετάσεις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ΠΡΟΤΕΙΝΟΜΕΝΗ ΒΙΒΛΙΟΓΡΑΦΙΑ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  <w:highlight w:val="green"/>
          <w:lang w:val="en-US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Bryant, J., &amp; Vorderer, P. (2006). </w:t>
      </w:r>
      <w:r>
        <w:rPr>
          <w:rFonts w:ascii="Calibri" w:eastAsia="Times New Roman" w:hAnsi="Calibri" w:cs="Calibri"/>
          <w:bCs/>
          <w:i/>
          <w:iCs/>
          <w:sz w:val="24"/>
          <w:szCs w:val="24"/>
          <w:lang w:val="en-US"/>
        </w:rPr>
        <w:t>Psychology of entertainment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>. Mahway, N.J.: Lawrence Erlbaum.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Hughes, H. (2013). </w:t>
      </w:r>
      <w:r>
        <w:rPr>
          <w:rFonts w:ascii="Calibri" w:eastAsia="Times New Roman" w:hAnsi="Calibri" w:cs="Calibri"/>
          <w:bCs/>
          <w:i/>
          <w:iCs/>
          <w:sz w:val="24"/>
          <w:szCs w:val="24"/>
          <w:lang w:val="en-US"/>
        </w:rPr>
        <w:t>Arts, Entertainment and Tourism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>. Hoboken : Taylor and Francis.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>
        <w:rPr>
          <w:rFonts w:ascii="Calibri" w:eastAsia="Times New Roman" w:hAnsi="Calibri" w:cs="Calibri"/>
          <w:bCs/>
          <w:sz w:val="24"/>
          <w:szCs w:val="24"/>
        </w:rPr>
        <w:t>Καρακώστας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, </w:t>
      </w:r>
      <w:r>
        <w:rPr>
          <w:rFonts w:ascii="Calibri" w:eastAsia="Times New Roman" w:hAnsi="Calibri" w:cs="Calibri"/>
          <w:bCs/>
          <w:sz w:val="24"/>
          <w:szCs w:val="24"/>
        </w:rPr>
        <w:t>Σ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. </w:t>
      </w:r>
      <w:r>
        <w:rPr>
          <w:rFonts w:ascii="Calibri" w:eastAsia="Times New Roman" w:hAnsi="Calibri" w:cs="Calibri"/>
          <w:bCs/>
          <w:sz w:val="24"/>
          <w:szCs w:val="24"/>
        </w:rPr>
        <w:t>Α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. (1993). </w:t>
      </w:r>
      <w:r>
        <w:rPr>
          <w:rFonts w:ascii="Calibri" w:eastAsia="Times New Roman" w:hAnsi="Calibri" w:cs="Calibri"/>
          <w:bCs/>
          <w:i/>
          <w:iCs/>
          <w:sz w:val="24"/>
          <w:szCs w:val="24"/>
        </w:rPr>
        <w:t>Θέαμα και παιδί</w:t>
      </w:r>
      <w:r>
        <w:rPr>
          <w:rFonts w:ascii="Calibri" w:eastAsia="Times New Roman" w:hAnsi="Calibri" w:cs="Calibri"/>
          <w:bCs/>
          <w:sz w:val="24"/>
          <w:szCs w:val="24"/>
        </w:rPr>
        <w:t>. Σέρρες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: </w:t>
      </w:r>
      <w:r>
        <w:rPr>
          <w:rFonts w:ascii="Calibri" w:eastAsia="Times New Roman" w:hAnsi="Calibri" w:cs="Calibri"/>
          <w:bCs/>
          <w:sz w:val="24"/>
          <w:szCs w:val="24"/>
        </w:rPr>
        <w:t>Πλαίσιο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>.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Mackay, D. (2001). </w:t>
      </w:r>
      <w:r>
        <w:rPr>
          <w:rFonts w:ascii="Calibri" w:eastAsia="Times New Roman" w:hAnsi="Calibri" w:cs="Calibri"/>
          <w:bCs/>
          <w:i/>
          <w:iCs/>
          <w:sz w:val="24"/>
          <w:szCs w:val="24"/>
          <w:lang w:val="en-US"/>
        </w:rPr>
        <w:t>The fantasy role-playing game: a new performing art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>. Jefferson, N.C. ; London : McFarland.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Pecora, N. O. (1998). </w:t>
      </w:r>
      <w:r>
        <w:rPr>
          <w:rFonts w:ascii="Calibri" w:eastAsia="Times New Roman" w:hAnsi="Calibri" w:cs="Calibri"/>
          <w:bCs/>
          <w:i/>
          <w:iCs/>
          <w:sz w:val="24"/>
          <w:szCs w:val="24"/>
          <w:lang w:val="en-US"/>
        </w:rPr>
        <w:t>The business of children's entertainment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>. New York: Guilford Press.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Vivian, L. (1984). </w:t>
      </w:r>
      <w:r>
        <w:rPr>
          <w:rFonts w:ascii="Calibri" w:eastAsia="Times New Roman" w:hAnsi="Calibri" w:cs="Calibri"/>
          <w:bCs/>
          <w:i/>
          <w:iCs/>
          <w:sz w:val="24"/>
          <w:szCs w:val="24"/>
          <w:lang w:val="en-US"/>
        </w:rPr>
        <w:t>The entertainment industry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>. Melbourne: AE Press.</w:t>
      </w:r>
    </w:p>
    <w:p w:rsidR="009B57FF" w:rsidRDefault="009B57FF">
      <w:pPr>
        <w:spacing w:after="120" w:line="240" w:lineRule="auto"/>
        <w:rPr>
          <w:rFonts w:ascii="Calibri" w:eastAsia="Times New Roman" w:hAnsi="Calibri" w:cs="Calibri"/>
          <w:b/>
          <w:bCs/>
          <w:sz w:val="32"/>
          <w:szCs w:val="32"/>
          <w:lang w:val="en-US"/>
        </w:rPr>
      </w:pPr>
    </w:p>
    <w:p w:rsidR="009B57FF" w:rsidRDefault="009B57FF">
      <w:pPr>
        <w:spacing w:after="120" w:line="240" w:lineRule="auto"/>
        <w:rPr>
          <w:rFonts w:ascii="Calibri" w:eastAsia="Times New Roman" w:hAnsi="Calibri" w:cs="Calibri"/>
          <w:b/>
          <w:bCs/>
          <w:sz w:val="32"/>
          <w:szCs w:val="32"/>
          <w:lang w:val="en-US"/>
        </w:rPr>
      </w:pP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32"/>
          <w:szCs w:val="32"/>
        </w:rPr>
      </w:pPr>
      <w:r>
        <w:rPr>
          <w:rFonts w:ascii="Calibri" w:eastAsia="Times New Roman" w:hAnsi="Calibri" w:cs="Calibri"/>
          <w:b/>
          <w:bCs/>
          <w:sz w:val="32"/>
          <w:szCs w:val="32"/>
        </w:rPr>
        <w:t>5</w:t>
      </w:r>
      <w:r>
        <w:rPr>
          <w:rFonts w:ascii="Calibri" w:eastAsia="Times New Roman" w:hAnsi="Calibri" w:cs="Calibri"/>
          <w:b/>
          <w:bCs/>
          <w:sz w:val="32"/>
          <w:szCs w:val="32"/>
          <w:vertAlign w:val="superscript"/>
        </w:rPr>
        <w:t>ο</w:t>
      </w:r>
      <w:r>
        <w:rPr>
          <w:rFonts w:ascii="Calibri" w:eastAsia="Times New Roman" w:hAnsi="Calibri" w:cs="Calibri"/>
          <w:b/>
          <w:bCs/>
          <w:sz w:val="32"/>
          <w:szCs w:val="32"/>
        </w:rPr>
        <w:t>  Μάθημα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ΤΙΤΛΟΣ ΜΑΘΗΜΑΤΟΣ</w:t>
      </w:r>
      <w:r>
        <w:rPr>
          <w:rFonts w:ascii="Calibri" w:eastAsia="Times New Roman" w:hAnsi="Calibri" w:cs="Calibri"/>
          <w:bCs/>
          <w:sz w:val="24"/>
          <w:szCs w:val="24"/>
        </w:rPr>
        <w:t>: Εκδηλώσεις πολιτισμού στην εκπαίδευση και τη διά βίου μάθηση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ΚΩΔ. Μ/ΤΟΣ</w:t>
      </w:r>
      <w:r>
        <w:rPr>
          <w:rFonts w:ascii="Calibri" w:eastAsia="Times New Roman" w:hAnsi="Calibri" w:cs="Calibri"/>
          <w:bCs/>
          <w:sz w:val="24"/>
          <w:szCs w:val="24"/>
        </w:rPr>
        <w:t>: DIE-205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ΠΙΣΤΩΤΙΚΕΣ ΜΟΝΑΔΕΣ</w:t>
      </w:r>
      <w:r>
        <w:rPr>
          <w:rFonts w:ascii="Calibri" w:eastAsia="Times New Roman" w:hAnsi="Calibri" w:cs="Calibri"/>
          <w:bCs/>
          <w:sz w:val="24"/>
          <w:szCs w:val="24"/>
        </w:rPr>
        <w:t>: 6 ECTS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ΚΥΡΙΟΣ ΔΙΔΑΣΚΩΝ: </w:t>
      </w:r>
      <w:r>
        <w:rPr>
          <w:rFonts w:ascii="Calibri" w:eastAsia="Times New Roman" w:hAnsi="Calibri" w:cs="Calibri"/>
          <w:bCs/>
          <w:sz w:val="24"/>
          <w:szCs w:val="24"/>
        </w:rPr>
        <w:t>Άλκηστις Κοντογιάννη, Ομότιμη Καθηγήτρια  ΤΘΣ Πανεπιστημίου Πελοποννήσου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ΑΛΛΟΙ ΔΙΔΑΣΚΟΝΤΕΣ: 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Κωστή Κατερίνα, Αντωνία Βασιλάκου,  Βίτσου Μάγδα,  Δώρα Παπαϊωάννου, 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>Francesco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>Moretta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>o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’ 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>Moretti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ΣΚΟΠΟΙ &amp; ΣΤΟΧΟΙ ΤΟΥ ΜΑΘΗΜΑΤΟΣ</w:t>
      </w:r>
      <w:r>
        <w:rPr>
          <w:rFonts w:ascii="Calibri" w:eastAsia="Times New Roman" w:hAnsi="Calibri" w:cs="Calibri"/>
          <w:bCs/>
          <w:sz w:val="24"/>
          <w:szCs w:val="24"/>
        </w:rPr>
        <w:t>: 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Ο διδακτικός στόχος του μαθήματος είναι να εισάγει τους μεταπτυχιακούς/κές φοιτητές/τριες στις βασικές μορφές διοργάνωσης εκδηλώσεων πολιτισμού στην εκπαίδευση και τη διά βίου μάθηση.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Μέσα από τη  διδασκαλία του μαθήματος ο μεταπτυχιακός φοιτητής θα κατανοήσει τους τρόπους και τις τεχνικές για τη διοργάνωση εκδηλώσεων πολιτισμού στην εκπαίδευση και τη διά βίου μάθηση.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Τέλος, στόχο του μαθήματος αποτελεί η πρακτική κατάρτιση των μεταπτυχιακών φοιτητών/τριών, στην εκπόνηση και εφαρμογή σχεδίων διοργάνωσης εκδηλώσεων πολιτισμού στην εκπαίδευση και τη διά βίου μάθηση.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ΔΙΔΑΚΤΙΚΕΣ ΕΝΟΤΗΤΕΣ-ΠΕΡΙΕΧΟΜΕΝΑ</w:t>
      </w:r>
      <w:r>
        <w:rPr>
          <w:rFonts w:ascii="Calibri" w:eastAsia="Times New Roman" w:hAnsi="Calibri" w:cs="Calibri"/>
          <w:bCs/>
          <w:sz w:val="24"/>
          <w:szCs w:val="24"/>
        </w:rPr>
        <w:t>:</w:t>
      </w:r>
    </w:p>
    <w:p w:rsidR="009B57FF" w:rsidRDefault="00AB009D">
      <w:pPr>
        <w:numPr>
          <w:ilvl w:val="0"/>
          <w:numId w:val="5"/>
        </w:num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Κοινωνικό Θέατρο - Θέατρο για Εκπαίδευση Ενηλίκων</w:t>
      </w:r>
    </w:p>
    <w:p w:rsidR="009B57FF" w:rsidRDefault="00AB009D">
      <w:pPr>
        <w:numPr>
          <w:ilvl w:val="0"/>
          <w:numId w:val="5"/>
        </w:num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Θέατρο καταπιεσμένου (Φόρουμ, Εικόνας)</w:t>
      </w:r>
    </w:p>
    <w:p w:rsidR="009B57FF" w:rsidRDefault="00AB009D">
      <w:pPr>
        <w:numPr>
          <w:ilvl w:val="0"/>
          <w:numId w:val="5"/>
        </w:num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Εναλλακτικές μορφές παραστάσεων στην εκπ/ση -</w:t>
      </w:r>
      <w:bookmarkStart w:id="2" w:name="_Hlk123908376"/>
      <w:r>
        <w:rPr>
          <w:rFonts w:ascii="Calibri" w:eastAsia="Times New Roman" w:hAnsi="Calibri" w:cs="Calibri"/>
          <w:bCs/>
          <w:sz w:val="24"/>
          <w:szCs w:val="24"/>
        </w:rPr>
        <w:t>Εφαρμογές Θεατροπαιδαγωγικών δράσεων</w:t>
      </w:r>
    </w:p>
    <w:bookmarkEnd w:id="2"/>
    <w:p w:rsidR="009B57FF" w:rsidRDefault="00AB009D">
      <w:pPr>
        <w:numPr>
          <w:ilvl w:val="0"/>
          <w:numId w:val="5"/>
        </w:num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Εναλλακτικές παιδαγωγικές γιορτές σύμμεικτων μέσων  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ΜΕΘΟΔΟΣ ΔΙΔΑΣΚΑΛΙΑΣ</w:t>
      </w:r>
      <w:r>
        <w:rPr>
          <w:rFonts w:ascii="Calibri" w:eastAsia="Times New Roman" w:hAnsi="Calibri" w:cs="Calibri"/>
          <w:bCs/>
          <w:sz w:val="24"/>
          <w:szCs w:val="24"/>
        </w:rPr>
        <w:t>: Βιωματικά θεατρικά εργαστήρια, διάλογος, διάλεξη, χρήση της ψηφιακής τεχνολογίας 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ΗΜΕΡΟΛΟΓΙΑΚΟΣ ΠΡΟΓΡΑΜΜΑΤΙΣΜΟΣ ΔΙΔΑΚΤΕΑΣ ΥΛΗΣ – ΩΡΕΣ/ΕΒΔΟΜΑΔΑ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2365"/>
        <w:gridCol w:w="1806"/>
        <w:gridCol w:w="3501"/>
      </w:tblGrid>
      <w:tr w:rsidR="009B57FF">
        <w:trPr>
          <w:trHeight w:val="2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Ημερομηνία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Εισηγητής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Θέμα</w:t>
            </w:r>
          </w:p>
        </w:tc>
      </w:tr>
      <w:tr w:rsidR="009B57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Κυριακή  19/05/2024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  <w:tr w:rsidR="009B57FF">
        <w:trPr>
          <w:trHeight w:val="11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br/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br/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tabs>
                <w:tab w:val="left" w:pos="720"/>
              </w:tabs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Αντωνία Βασιλάκου 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10.30΄ -13.30΄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Διάλειμμα 13.30΄-14.30΄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Φραντσέσκο Μορέττι  </w:t>
            </w:r>
          </w:p>
          <w:p w:rsidR="009B57FF" w:rsidRDefault="00AB009D">
            <w:pPr>
              <w:spacing w:after="120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14.30’-17.30΄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Σωματικό θέατρο και δημόσιος χώρος, θεωρία και πράξη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Εικαστικές δημιουργίες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B57FF">
        <w:trPr>
          <w:trHeight w:val="4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Σάββατο 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25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/5/2024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B57FF">
        <w:trPr>
          <w:trHeight w:val="1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br/>
              <w:t xml:space="preserve">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highlight w:val="yellow"/>
              </w:rPr>
              <w:t>ΔΙΑΔΙΚΤΥΑΚΟ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highlight w:val="yellow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tabs>
                <w:tab w:val="left" w:pos="720"/>
              </w:tabs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Κατερίνα Κωστή </w:t>
            </w:r>
          </w:p>
          <w:p w:rsidR="009B57FF" w:rsidRDefault="00AB009D">
            <w:pPr>
              <w:tabs>
                <w:tab w:val="left" w:pos="720"/>
              </w:tabs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11.00΄-14.00΄</w:t>
            </w:r>
          </w:p>
          <w:p w:rsidR="009B57FF" w:rsidRDefault="00AB009D">
            <w:pPr>
              <w:tabs>
                <w:tab w:val="left" w:pos="720"/>
              </w:tabs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Διάλειμμα</w:t>
            </w:r>
          </w:p>
          <w:p w:rsidR="009B57FF" w:rsidRDefault="00AB009D">
            <w:pPr>
              <w:tabs>
                <w:tab w:val="left" w:pos="720"/>
              </w:tabs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14.00 - 15.00’</w:t>
            </w:r>
          </w:p>
          <w:p w:rsidR="009B57FF" w:rsidRDefault="00AB009D">
            <w:pPr>
              <w:tabs>
                <w:tab w:val="left" w:pos="720"/>
              </w:tabs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΄</w:t>
            </w:r>
          </w:p>
          <w:p w:rsidR="009B57FF" w:rsidRDefault="00AB009D">
            <w:pPr>
              <w:tabs>
                <w:tab w:val="left" w:pos="720"/>
              </w:tabs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Μάγδα Βίτσου</w:t>
            </w:r>
          </w:p>
          <w:p w:rsidR="009B57FF" w:rsidRDefault="00AB009D">
            <w:pPr>
              <w:tabs>
                <w:tab w:val="left" w:pos="720"/>
              </w:tabs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15.00΄-18.30’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Δραματική Τέχνη και Πρόσφυγες 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Δραματική Τέχνη και γ΄ ηλικία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Κουκλοθεατρικές δημιουργίες και εφαρμογές στην εκπαίδευση των εγκλείστων και άλλων μειονοτήτων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B57FF">
        <w:trPr>
          <w:trHeight w:val="6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Κυριακή  2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/05/2024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  <w:tr w:rsidR="009B57FF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yellow"/>
              </w:rPr>
              <w:t>ΔΙΑΔΙΚΤΥΑΚΟ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yellow"/>
              </w:rPr>
              <w:t>ΔΙΑΔΙΚΤΥΑΚΟ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tabs>
                <w:tab w:val="left" w:pos="720"/>
              </w:tabs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AB009D">
            <w:pPr>
              <w:tabs>
                <w:tab w:val="left" w:pos="720"/>
              </w:tabs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Δώρα Παπαϊωάννου</w:t>
            </w:r>
          </w:p>
          <w:p w:rsidR="009B57FF" w:rsidRDefault="00AB009D">
            <w:pPr>
              <w:tabs>
                <w:tab w:val="left" w:pos="720"/>
              </w:tabs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10.30΄-13.30΄ </w:t>
            </w:r>
          </w:p>
          <w:p w:rsidR="009B57FF" w:rsidRDefault="009B57FF">
            <w:pPr>
              <w:tabs>
                <w:tab w:val="left" w:pos="720"/>
              </w:tabs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AB009D">
            <w:pPr>
              <w:tabs>
                <w:tab w:val="left" w:pos="720"/>
              </w:tabs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Διάλειμμα 13.30΄- 14.30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Μάγδα Βίτσου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  14.30-17.30΄ </w:t>
            </w:r>
          </w:p>
          <w:p w:rsidR="009B57FF" w:rsidRDefault="00AB009D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Άλκηστις Κοντογιάννη</w:t>
            </w:r>
          </w:p>
          <w:p w:rsidR="009B57FF" w:rsidRDefault="00AB009D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color w:val="0D0D0D" w:themeColor="text1" w:themeTint="F2"/>
                <w:sz w:val="24"/>
                <w:szCs w:val="24"/>
              </w:rPr>
              <w:t xml:space="preserve"> 17.30-18.30’     </w:t>
            </w:r>
            <w:r>
              <w:rPr>
                <w:rFonts w:ascii="Calibri" w:eastAsia="Times New Roman" w:hAnsi="Calibri" w:cs="Calibri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Δραματική Τέχνη και συναλλακτική, θεωρία και εργαστήρι. </w:t>
            </w:r>
          </w:p>
          <w:p w:rsidR="009B57FF" w:rsidRDefault="009B57FF">
            <w:pPr>
              <w:tabs>
                <w:tab w:val="left" w:pos="720"/>
              </w:tabs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tabs>
                <w:tab w:val="left" w:pos="720"/>
              </w:tabs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tabs>
                <w:tab w:val="left" w:pos="720"/>
              </w:tabs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tabs>
                <w:tab w:val="left" w:pos="720"/>
              </w:tabs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AB009D">
            <w:pPr>
              <w:tabs>
                <w:tab w:val="left" w:pos="720"/>
              </w:tabs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Εφαρμοσμένο                 κουκλοθέατρο ως θεραπευτικό μέσον </w:t>
            </w:r>
          </w:p>
          <w:p w:rsidR="009B57FF" w:rsidRDefault="00AB009D">
            <w:pPr>
              <w:tabs>
                <w:tab w:val="left" w:pos="720"/>
              </w:tabs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Διευκρινίσεις/οδηγίες για γιορτή Κουκλοθεάτρου</w:t>
            </w:r>
          </w:p>
        </w:tc>
      </w:tr>
    </w:tbl>
    <w:p w:rsidR="009B57FF" w:rsidRDefault="00AB009D">
      <w:pPr>
        <w:tabs>
          <w:tab w:val="left" w:pos="4908"/>
        </w:tabs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ab/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ΤΡΟΠΟΣ ΚΑΙ ΚΡΙΤΗΡΙΑ ΑΞΙΟΛΟΓΗΣΗΣ</w:t>
      </w:r>
      <w:r>
        <w:rPr>
          <w:rFonts w:ascii="Calibri" w:eastAsia="Times New Roman" w:hAnsi="Calibri" w:cs="Calibri"/>
          <w:bCs/>
          <w:sz w:val="24"/>
          <w:szCs w:val="24"/>
        </w:rPr>
        <w:t>: Η αξιολόγηση των φοιτητών θα γίνει: α) Γραπτές εργασίες β) Προφορικές ή γραπτές εξετάσεις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ΠΡΟΤΕΙΝΟΜΕΝΗ</w:t>
      </w:r>
      <w:r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</w:rPr>
        <w:t>ΒΙΒΛΙΟΓΡΑΦΙΑ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Baum, T. (2009). </w:t>
      </w:r>
      <w:r>
        <w:rPr>
          <w:rFonts w:ascii="Calibri" w:eastAsia="Times New Roman" w:hAnsi="Calibri" w:cs="Calibri"/>
          <w:bCs/>
          <w:i/>
          <w:iCs/>
          <w:sz w:val="24"/>
          <w:szCs w:val="24"/>
          <w:lang w:val="en-US"/>
        </w:rPr>
        <w:t xml:space="preserve">People and work in events and conventions: </w:t>
      </w:r>
      <w:r>
        <w:rPr>
          <w:rFonts w:ascii="Calibri" w:eastAsia="Times New Roman" w:hAnsi="Calibri" w:cs="Calibri"/>
          <w:bCs/>
          <w:i/>
          <w:iCs/>
          <w:sz w:val="24"/>
          <w:szCs w:val="24"/>
        </w:rPr>
        <w:t>Α</w:t>
      </w:r>
      <w:r>
        <w:rPr>
          <w:rFonts w:ascii="Calibri" w:eastAsia="Times New Roman" w:hAnsi="Calibri" w:cs="Calibri"/>
          <w:bCs/>
          <w:i/>
          <w:iCs/>
          <w:sz w:val="24"/>
          <w:szCs w:val="24"/>
          <w:lang w:val="en-US"/>
        </w:rPr>
        <w:t xml:space="preserve"> research perspective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. </w:t>
      </w:r>
      <w:r>
        <w:rPr>
          <w:rFonts w:ascii="Calibri" w:eastAsia="Times New Roman" w:hAnsi="Calibri" w:cs="Calibri"/>
          <w:bCs/>
          <w:sz w:val="24"/>
          <w:szCs w:val="24"/>
        </w:rPr>
        <w:t>Cambridge, MA: CABI.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Γραμματάς, Θ. και Τζαμαργιάς, Τ. (2004). </w:t>
      </w:r>
      <w:r>
        <w:rPr>
          <w:rFonts w:ascii="Calibri" w:eastAsia="Times New Roman" w:hAnsi="Calibri" w:cs="Calibri"/>
          <w:bCs/>
          <w:i/>
          <w:iCs/>
          <w:sz w:val="24"/>
          <w:szCs w:val="24"/>
        </w:rPr>
        <w:t>Πολιτιστικές εκδηλώσεις στο σχολείο : Πρωτοβάθμια - δευτεροβάθμια εκπαίδευση</w:t>
      </w:r>
      <w:r>
        <w:rPr>
          <w:rFonts w:ascii="Calibri" w:eastAsia="Times New Roman" w:hAnsi="Calibri" w:cs="Calibri"/>
          <w:bCs/>
          <w:sz w:val="24"/>
          <w:szCs w:val="24"/>
        </w:rPr>
        <w:t>. Αθήνα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: </w:t>
      </w:r>
      <w:r>
        <w:rPr>
          <w:rFonts w:ascii="Calibri" w:eastAsia="Times New Roman" w:hAnsi="Calibri" w:cs="Calibri"/>
          <w:bCs/>
          <w:sz w:val="24"/>
          <w:szCs w:val="24"/>
        </w:rPr>
        <w:t>Ατραπός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>.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>
        <w:rPr>
          <w:rFonts w:ascii="Calibri" w:eastAsia="Times New Roman" w:hAnsi="Calibri" w:cs="Calibri"/>
          <w:bCs/>
          <w:sz w:val="24"/>
          <w:szCs w:val="24"/>
          <w:lang w:val="en-US"/>
        </w:rPr>
        <w:t>Devillar, R. A., Faltis, C. J., &amp; Cummins, J. P. (1994). Cultural diversity in schools: from rhetoric to practice. Albany : State University of New York Press.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Egan-Robertson , A., Bloome, D. &amp; </w:t>
      </w:r>
      <w:r>
        <w:rPr>
          <w:rFonts w:ascii="Calibri" w:eastAsia="Times New Roman" w:hAnsi="Calibri" w:cs="Calibri"/>
          <w:bCs/>
          <w:sz w:val="24"/>
          <w:szCs w:val="24"/>
        </w:rPr>
        <w:t>Καραλή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, </w:t>
      </w:r>
      <w:r>
        <w:rPr>
          <w:rFonts w:ascii="Calibri" w:eastAsia="Times New Roman" w:hAnsi="Calibri" w:cs="Calibri"/>
          <w:bCs/>
          <w:sz w:val="24"/>
          <w:szCs w:val="24"/>
        </w:rPr>
        <w:t>Μ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. (2003). 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ab/>
      </w:r>
      <w:r>
        <w:rPr>
          <w:rFonts w:ascii="Calibri" w:eastAsia="Times New Roman" w:hAnsi="Calibri" w:cs="Calibri"/>
          <w:bCs/>
          <w:sz w:val="24"/>
          <w:szCs w:val="24"/>
        </w:rPr>
        <w:t>Γλώσσα και πολιτισμός: οι μαθητές/-τριες ως ερευνητές /-τριες. Αθήνα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 : </w:t>
      </w:r>
      <w:r>
        <w:rPr>
          <w:rFonts w:ascii="Calibri" w:eastAsia="Times New Roman" w:hAnsi="Calibri" w:cs="Calibri"/>
          <w:bCs/>
          <w:sz w:val="24"/>
          <w:szCs w:val="24"/>
        </w:rPr>
        <w:t>Μεταίχμιο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>.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Du Cros, H., &amp; Jolliffe, L. (2014). </w:t>
      </w:r>
      <w:r>
        <w:rPr>
          <w:rFonts w:ascii="Calibri" w:eastAsia="Times New Roman" w:hAnsi="Calibri" w:cs="Calibri"/>
          <w:bCs/>
          <w:i/>
          <w:iCs/>
          <w:sz w:val="24"/>
          <w:szCs w:val="24"/>
          <w:lang w:val="en-US"/>
        </w:rPr>
        <w:t>The arts and events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>. New York: Routledge.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Leong, S., &amp; Leung, B. W. (2013). </w:t>
      </w:r>
      <w:r>
        <w:rPr>
          <w:rFonts w:ascii="Calibri" w:eastAsia="Times New Roman" w:hAnsi="Calibri" w:cs="Calibri"/>
          <w:bCs/>
          <w:i/>
          <w:iCs/>
          <w:sz w:val="24"/>
          <w:szCs w:val="24"/>
          <w:lang w:val="en-US"/>
        </w:rPr>
        <w:t>Creative arts in education and culture: perspectives from Greater China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>. Dordrecht: Springer.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Manning, K. (2000). </w:t>
      </w:r>
      <w:r>
        <w:rPr>
          <w:rFonts w:ascii="Calibri" w:eastAsia="Times New Roman" w:hAnsi="Calibri" w:cs="Calibri"/>
          <w:bCs/>
          <w:i/>
          <w:iCs/>
          <w:sz w:val="24"/>
          <w:szCs w:val="24"/>
          <w:lang w:val="en-US"/>
        </w:rPr>
        <w:t>Rituals, ceremonies, and cultural meaning in higher education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>. Westport, Conn. ; London : Bergin &amp;​ Garvey.</w:t>
      </w:r>
    </w:p>
    <w:p w:rsidR="009B57FF" w:rsidRDefault="009B57FF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</w:p>
    <w:p w:rsidR="009B57FF" w:rsidRDefault="009B57FF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32"/>
          <w:szCs w:val="32"/>
          <w:lang w:val="en-US"/>
        </w:rPr>
      </w:pPr>
      <w:r>
        <w:rPr>
          <w:rFonts w:ascii="Calibri" w:eastAsia="Times New Roman" w:hAnsi="Calibri" w:cs="Calibri"/>
          <w:b/>
          <w:bCs/>
          <w:sz w:val="32"/>
          <w:szCs w:val="32"/>
          <w:lang w:val="en-US"/>
        </w:rPr>
        <w:t> 6</w:t>
      </w:r>
      <w:r>
        <w:rPr>
          <w:rFonts w:ascii="Calibri" w:eastAsia="Times New Roman" w:hAnsi="Calibri" w:cs="Calibri"/>
          <w:b/>
          <w:bCs/>
          <w:sz w:val="32"/>
          <w:szCs w:val="32"/>
          <w:vertAlign w:val="superscript"/>
        </w:rPr>
        <w:t>ο</w:t>
      </w:r>
      <w:r>
        <w:rPr>
          <w:rFonts w:ascii="Calibri" w:eastAsia="Times New Roman" w:hAnsi="Calibri" w:cs="Calibri"/>
          <w:b/>
          <w:bCs/>
          <w:sz w:val="32"/>
          <w:szCs w:val="32"/>
          <w:lang w:val="en-US"/>
        </w:rPr>
        <w:t xml:space="preserve">   </w:t>
      </w:r>
      <w:r>
        <w:rPr>
          <w:rFonts w:ascii="Calibri" w:eastAsia="Times New Roman" w:hAnsi="Calibri" w:cs="Calibri"/>
          <w:b/>
          <w:bCs/>
          <w:sz w:val="32"/>
          <w:szCs w:val="32"/>
        </w:rPr>
        <w:t>Μάθημα</w:t>
      </w:r>
      <w:r>
        <w:rPr>
          <w:rFonts w:ascii="Calibri" w:eastAsia="Times New Roman" w:hAnsi="Calibri" w:cs="Calibri"/>
          <w:b/>
          <w:bCs/>
          <w:sz w:val="32"/>
          <w:szCs w:val="32"/>
          <w:lang w:val="en-US"/>
        </w:rPr>
        <w:t xml:space="preserve">    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ΤΙΤΛΟΣ</w:t>
      </w:r>
      <w:r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b/>
          <w:bCs/>
          <w:sz w:val="24"/>
          <w:szCs w:val="24"/>
        </w:rPr>
        <w:t>ΜΑΘΗΜΑΤΟΣ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: </w:t>
      </w:r>
      <w:r>
        <w:rPr>
          <w:rFonts w:ascii="Calibri" w:eastAsia="Times New Roman" w:hAnsi="Calibri" w:cs="Calibri"/>
          <w:bCs/>
          <w:sz w:val="24"/>
          <w:szCs w:val="24"/>
        </w:rPr>
        <w:t>Δραματική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</w:rPr>
        <w:t>Τέχνη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</w:rPr>
        <w:t>στην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</w:rPr>
        <w:t>εκπαίδευση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: </w:t>
      </w:r>
      <w:r>
        <w:rPr>
          <w:rFonts w:ascii="Calibri" w:eastAsia="Times New Roman" w:hAnsi="Calibri" w:cs="Calibri"/>
          <w:bCs/>
          <w:sz w:val="24"/>
          <w:szCs w:val="24"/>
        </w:rPr>
        <w:t>Ερευνητικό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</w:rPr>
        <w:t>Σχέδιο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</w:rPr>
        <w:t>ΙΙ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ΚΩΔ. Μ/ΤΟΣ</w:t>
      </w:r>
      <w:r>
        <w:rPr>
          <w:rFonts w:ascii="Calibri" w:eastAsia="Times New Roman" w:hAnsi="Calibri" w:cs="Calibri"/>
          <w:bCs/>
          <w:sz w:val="24"/>
          <w:szCs w:val="24"/>
        </w:rPr>
        <w:t>: DIE-206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ΠΙΣΤΩΤΙΚΕΣ ΜΟΝΑΔΕΣ</w:t>
      </w:r>
      <w:r>
        <w:rPr>
          <w:rFonts w:ascii="Calibri" w:eastAsia="Times New Roman" w:hAnsi="Calibri" w:cs="Calibri"/>
          <w:bCs/>
          <w:sz w:val="24"/>
          <w:szCs w:val="24"/>
        </w:rPr>
        <w:t>: 5 ECTS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ΚΥΡΙΟΣ ΔΙΔΑΣΚΩΝ: Παπαδοπούλου Ιωάννα  </w:t>
      </w:r>
      <w:r>
        <w:rPr>
          <w:rFonts w:ascii="Calibri" w:eastAsia="Times New Roman" w:hAnsi="Calibri" w:cs="Calibri"/>
          <w:bCs/>
          <w:sz w:val="24"/>
          <w:szCs w:val="24"/>
        </w:rPr>
        <w:t>– Επίκουρη  Καθηγήτρια ΤΘΣ, Πανεπιστημίου Πελοποννήσου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ΑΛΛΟΙ ΔΙΔΑΣΚΟΝΤΕΣ: : </w:t>
      </w:r>
      <w:r>
        <w:rPr>
          <w:rFonts w:ascii="Calibri" w:eastAsia="Times New Roman" w:hAnsi="Calibri" w:cs="Calibri"/>
          <w:sz w:val="24"/>
          <w:szCs w:val="24"/>
        </w:rPr>
        <w:t xml:space="preserve">Άλκηστις Κοντογιάννη, </w:t>
      </w:r>
      <w:r>
        <w:rPr>
          <w:rFonts w:ascii="Calibri" w:eastAsia="Times New Roman" w:hAnsi="Calibri" w:cs="Calibri"/>
          <w:bCs/>
          <w:sz w:val="24"/>
          <w:szCs w:val="24"/>
        </w:rPr>
        <w:t>Αικατερίνη Κωστή, Αναστασία Κόρδαρη,  Νίκος Πιστεύος, Γιώργος Ντέμος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ΣΚΟΠΟΙ &amp; ΣΤΟΧΟΙ ΤΟΥ ΜΑΘΗΜΑΤΟΣ</w:t>
      </w:r>
      <w:r>
        <w:rPr>
          <w:rFonts w:ascii="Calibri" w:eastAsia="Times New Roman" w:hAnsi="Calibri" w:cs="Calibri"/>
          <w:bCs/>
          <w:sz w:val="24"/>
          <w:szCs w:val="24"/>
        </w:rPr>
        <w:t>: 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Ο διδακτικός στόχος του μαθήματος είναι να εισάγει τους μεταπτυχιακούς/κές φοιτητές/τριες στις μεθόδους κατάρτισης ερευνητικού σχεδίου για τη διερεύνηση της Δραματικής τέχνης στην εκπαίδευση.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Μέσα από τη  διδασκαλία του μαθήματος ο μεταπτυχιακός/ή φοιτητής/τρια θα κατανοήσει τη χρήση τεχνικών κατάλληλων για την εκπόνηση  ερευνητικού σχεδίου για τη διερεύνηση της Δραματικής τέχνης στην εκπαίδευση.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Τέλος, στόχο του μαθήματος αποτελεί η πρακτική κατάρτιση των μεταπτυχιακών φοιτητών/τριών σε μεθόδους ανάλυσης των δεδομένων της παιδαγωγικής έρευνας με βασικό εργαλείο τη Δραματική Τέχνη στην εκπαίδευση.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ΔΙΔΑΚΤΙΚΕΣ ΕΝΟΤΗΤΕΣ-ΠΕΡΙΕΧΟΜΕΝΑ</w:t>
      </w:r>
      <w:r>
        <w:rPr>
          <w:rFonts w:ascii="Calibri" w:eastAsia="Times New Roman" w:hAnsi="Calibri" w:cs="Calibri"/>
          <w:bCs/>
          <w:sz w:val="24"/>
          <w:szCs w:val="24"/>
        </w:rPr>
        <w:t>:</w:t>
      </w:r>
    </w:p>
    <w:p w:rsidR="009B57FF" w:rsidRDefault="00AB009D">
      <w:pPr>
        <w:numPr>
          <w:ilvl w:val="0"/>
          <w:numId w:val="6"/>
        </w:num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Εναλλακτικές παιδαγωγικές γιορτές παραστατικών τεχνών  </w:t>
      </w:r>
    </w:p>
    <w:p w:rsidR="009B57FF" w:rsidRDefault="00AB009D">
      <w:pPr>
        <w:numPr>
          <w:ilvl w:val="0"/>
          <w:numId w:val="6"/>
        </w:num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Παρουσίαση δρώμενων, παραστάσεων, εκθέσεων</w:t>
      </w:r>
    </w:p>
    <w:p w:rsidR="009B57FF" w:rsidRDefault="00AB009D">
      <w:pPr>
        <w:numPr>
          <w:ilvl w:val="0"/>
          <w:numId w:val="6"/>
        </w:num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Τρόποι και τεχνικές δημιουργίας πολύτεχνου δρώμενου</w:t>
      </w:r>
    </w:p>
    <w:p w:rsidR="009B57FF" w:rsidRDefault="00AB009D">
      <w:pPr>
        <w:numPr>
          <w:ilvl w:val="0"/>
          <w:numId w:val="6"/>
        </w:num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Ερευνητικά Προγράμματα ΔΤΕ παγκοσμίως   </w:t>
      </w:r>
    </w:p>
    <w:p w:rsidR="009B57FF" w:rsidRDefault="00AB009D">
      <w:pPr>
        <w:numPr>
          <w:ilvl w:val="0"/>
          <w:numId w:val="6"/>
        </w:num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Σχεδιασμός ερευνητικού προγράμματος ΔΤΕ και άλλων τεχνών   </w:t>
      </w:r>
    </w:p>
    <w:p w:rsidR="009B57FF" w:rsidRDefault="00AB009D">
      <w:pPr>
        <w:numPr>
          <w:ilvl w:val="0"/>
          <w:numId w:val="6"/>
        </w:num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Συγγραφή ερευνητικής μελέτης</w:t>
      </w:r>
    </w:p>
    <w:p w:rsidR="009B57FF" w:rsidRDefault="00AB009D">
      <w:pPr>
        <w:numPr>
          <w:ilvl w:val="0"/>
          <w:numId w:val="6"/>
        </w:num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Παρουσίαση ερευνητικής μελέτης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ΜΕΘΟΔΟΣ ΔΙΔΑΣΚΑΛΙΑΣ</w:t>
      </w:r>
      <w:r>
        <w:rPr>
          <w:rFonts w:ascii="Calibri" w:eastAsia="Times New Roman" w:hAnsi="Calibri" w:cs="Calibri"/>
          <w:bCs/>
          <w:sz w:val="24"/>
          <w:szCs w:val="24"/>
        </w:rPr>
        <w:t>: Διάλεξη, διάλογος, χρήση της ψηφιακής τεχνολογίας </w:t>
      </w: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ΗΜΕΡΟΛΟΓΙΑΚΟΣ ΠΡΟΓΡΑΜΜΑΤΙΣΜΟΣ ΔΙΔΑΚΤΕΑΣ ΥΛΗΣ – ΩΡΕΣ/ΕΒΔΟΜΑΔΑ</w:t>
      </w:r>
    </w:p>
    <w:tbl>
      <w:tblPr>
        <w:tblW w:w="85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"/>
        <w:gridCol w:w="2504"/>
        <w:gridCol w:w="2617"/>
        <w:gridCol w:w="2805"/>
      </w:tblGrid>
      <w:tr w:rsidR="009B57FF">
        <w:trPr>
          <w:trHeight w:val="9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Σάββατο    0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/6/2024</w:t>
            </w:r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  <w:tr w:rsidR="009B57FF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  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  <w:t xml:space="preserve">ΠΡΟΒΕΣ ΔΡΩΜΕΝΩΝ 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  <w:t>Δρώμενο πόλης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Άλκηστις  Κοντογιάννη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11.00΄- 19.00΄  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u w:val="single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u w:val="single"/>
              </w:rPr>
              <w:t>ΔΡΩΜΕΝΟ ΠΟΛΗΣ  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 21.00΄-22.30΄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Υπεύθυνη: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Άλκηστις Κοντογιάννη 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Πρόβες δρώμενων ΘΕΑΤΡΟ ΤΟΥ ΔΡΟΜΟΥ  των μεταπτυχιακών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Δρώμενο 3-5 ομάδων των μεταπτυχιακών   στους δρόμους  της πόλης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9B57FF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Κυριακή 0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/06/2024</w:t>
            </w:r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  <w:tr w:rsidR="009B57FF">
        <w:trPr>
          <w:trHeight w:val="257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 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 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ΠΡΟΒΕΣ ΓΙΑ  ΠΑΡΑΣΤΑΣΕΙΣ ΚΟΥΚΛΟΘΕΑΤΡΟΥ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(αίθουσα Λήδα Τασοπούλου)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D93612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Άλκηστις </w:t>
            </w:r>
            <w:r w:rsidR="00397CA6">
              <w:rPr>
                <w:rFonts w:ascii="Calibri" w:eastAsia="Times New Roman" w:hAnsi="Calibri" w:cs="Calibri"/>
                <w:b/>
                <w:sz w:val="24"/>
                <w:szCs w:val="24"/>
              </w:rPr>
              <w:t>Κοντογιάννη (Αναστασία Κόρδαρη)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10.30’-13.30΄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Διάλειμμα 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13.30΄-14.30΄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Άλκηστις Κοντογιάννη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14.30’- 17.30΄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i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</w:rPr>
              <w:t>Πρόβες Κουκλοθεάτρου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i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color w:val="FFFFFF" w:themeColor="background1"/>
                <w:sz w:val="24"/>
                <w:szCs w:val="24"/>
              </w:rPr>
              <w:t>ΑΘΗΝΑΙΟΙ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</w:rPr>
              <w:t xml:space="preserve">Πρόβες Κουκλοθεάτρου </w:t>
            </w:r>
            <w:r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</w:rPr>
              <w:t>ΟΙ ΝΤΟΠΙΟΙ</w:t>
            </w:r>
          </w:p>
        </w:tc>
      </w:tr>
      <w:tr w:rsidR="009B57FF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Σάββατο 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15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/06/2024</w:t>
            </w:r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  <w:tr w:rsidR="009B57FF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  3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Φεστιβάλ Κουκλοθεάτρου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Άλκηστις Κοντογιάννη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8 παραστάσεις 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6.00΄- 9.00΄ 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Παραστάσεις  κουκλοθέατρου φοιτητών 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  <w:tr w:rsidR="009B57FF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Κυριακή 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16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/06/2024</w:t>
            </w:r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  <w:tr w:rsidR="009B57FF">
        <w:trPr>
          <w:trHeight w:val="100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  4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Φεστιβάλ Κουκλοθεάτρου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Άλκηστις Κοντογιάννη</w:t>
            </w:r>
          </w:p>
          <w:p w:rsidR="009B57FF" w:rsidRDefault="00AB009D">
            <w:pPr>
              <w:spacing w:after="120" w:line="240" w:lineRule="auto"/>
              <w:ind w:left="120" w:hangingChars="50" w:hanging="120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11.00’ -14.00΄                (8 παραστάσεις) για παιδιά 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14.00΄-15.00΄Συζήτηση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Παραστάσεις  κουκλοθέατρου*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</w:tr>
      <w:tr w:rsidR="009B57FF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highlight w:val="cyan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Σάββατο  29/6/2024</w:t>
            </w:r>
          </w:p>
        </w:tc>
        <w:tc>
          <w:tcPr>
            <w:tcW w:w="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highlight w:val="cyan"/>
              </w:rPr>
            </w:pPr>
          </w:p>
        </w:tc>
      </w:tr>
      <w:tr w:rsidR="009B57FF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   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highlight w:val="yellow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5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highlight w:val="cyan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Ιωάννα Παπαδοπούλου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Αικατερίνη Κωστή 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11.00΄ – 14.00΄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Διάλειμμα 14.00΄-15.00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Αικατερίνη Κωστή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15.00΄- 18.30΄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ΓΡΑΠΤΕΣ ΕΞΕΤΑΣΕΙΣ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Κριτική παρουσίαση προσομοιωτικών εργασιών</w:t>
            </w:r>
          </w:p>
        </w:tc>
      </w:tr>
      <w:tr w:rsidR="009B57FF">
        <w:trPr>
          <w:trHeight w:val="49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C090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highlight w:val="cyan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Κυριακή  30/06/2024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highlight w:val="cyan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highlight w:val="cyan"/>
              </w:rPr>
            </w:pPr>
          </w:p>
        </w:tc>
      </w:tr>
      <w:tr w:rsidR="009B57FF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highlight w:val="yellow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  6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highlight w:val="cyan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highlight w:val="cyan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highlight w:val="cyan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highlight w:val="cyan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highlight w:val="cyan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Συνεστίαση – αποχαιρετισμός 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10.30΄ - 13.30΄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ΒΙΝΤΕΟ  ΕΞΕΤΑΣΕΙΣ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Ιωάννα Παπαδοπούλου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Άλκηστις Κοντογιάννη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Αικατερίνη Κωστή 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Νίκος Πιστεύος </w:t>
            </w: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Γιώργος Ντέμος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</w:p>
          <w:p w:rsidR="009B57FF" w:rsidRDefault="00AB009D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Παρουσίαση Βίντεο των μεταπτυχιακών φοιτητών</w:t>
            </w: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highlight w:val="cyan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highlight w:val="cyan"/>
              </w:rPr>
            </w:pPr>
          </w:p>
          <w:p w:rsidR="009B57FF" w:rsidRDefault="009B57FF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highlight w:val="cyan"/>
              </w:rPr>
            </w:pPr>
          </w:p>
        </w:tc>
      </w:tr>
    </w:tbl>
    <w:p w:rsidR="009B57FF" w:rsidRDefault="009B57FF">
      <w:pPr>
        <w:spacing w:after="120" w:line="240" w:lineRule="auto"/>
        <w:ind w:left="709"/>
        <w:jc w:val="both"/>
        <w:rPr>
          <w:rFonts w:ascii="Calibri" w:eastAsia="SimSun" w:hAnsi="Calibri" w:cs="Calibri"/>
          <w:lang w:eastAsia="en-US"/>
        </w:rPr>
      </w:pPr>
    </w:p>
    <w:p w:rsidR="009B57FF" w:rsidRDefault="00AB009D">
      <w:pPr>
        <w:spacing w:after="120" w:line="240" w:lineRule="auto"/>
        <w:ind w:left="709"/>
        <w:jc w:val="both"/>
        <w:rPr>
          <w:rFonts w:ascii="Calibri" w:eastAsia="SimSun" w:hAnsi="Calibri" w:cs="Calibri"/>
          <w:lang w:eastAsia="en-US"/>
        </w:rPr>
      </w:pPr>
      <w:r>
        <w:rPr>
          <w:rFonts w:ascii="Calibri" w:eastAsia="SimSun" w:hAnsi="Calibri" w:cs="Calibri"/>
          <w:lang w:eastAsia="en-US"/>
        </w:rPr>
        <w:t>Λήξη μαθημάτων Σάββατο 18.30 το απόγευμα, Κυριακή  17.30΄.</w:t>
      </w:r>
    </w:p>
    <w:p w:rsidR="009B57FF" w:rsidRDefault="009B57FF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:rsidR="009B57FF" w:rsidRDefault="00AB009D">
      <w:p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* Προαιρετικά όσοι θέλουν, παίζουν ξανά την παράσταση τους στον Κορυδαλλό:</w:t>
      </w:r>
    </w:p>
    <w:p w:rsidR="009B57FF" w:rsidRDefault="00AB009D">
      <w:pPr>
        <w:numPr>
          <w:ilvl w:val="0"/>
          <w:numId w:val="7"/>
        </w:num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Το Σάββατο 6 Ιουλίου για μεγάλους και ώρα  4.00’ -6.00΄ ή </w:t>
      </w:r>
    </w:p>
    <w:p w:rsidR="009B57FF" w:rsidRDefault="00AB009D">
      <w:pPr>
        <w:numPr>
          <w:ilvl w:val="0"/>
          <w:numId w:val="7"/>
        </w:numPr>
        <w:spacing w:after="12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Την Κυριακή 7 Ιουλίου για μικρά παιδιά  και ώρα  9.00΄ -12.00΄το πρωί (δηλώσεις)</w:t>
      </w:r>
    </w:p>
    <w:p w:rsidR="009B57FF" w:rsidRDefault="009B57FF">
      <w:pPr>
        <w:spacing w:after="120" w:line="240" w:lineRule="auto"/>
        <w:jc w:val="both"/>
        <w:rPr>
          <w:rFonts w:ascii="Calibri" w:eastAsia="Times New Roman" w:hAnsi="Calibri" w:cs="Calibri"/>
        </w:rPr>
      </w:pPr>
    </w:p>
    <w:sectPr w:rsidR="009B57FF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4C1" w:rsidRDefault="006624C1">
      <w:pPr>
        <w:spacing w:line="240" w:lineRule="auto"/>
      </w:pPr>
      <w:r>
        <w:separator/>
      </w:r>
    </w:p>
  </w:endnote>
  <w:endnote w:type="continuationSeparator" w:id="0">
    <w:p w:rsidR="006624C1" w:rsidRDefault="006624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4C1" w:rsidRDefault="006624C1">
      <w:pPr>
        <w:spacing w:after="0"/>
      </w:pPr>
      <w:r>
        <w:separator/>
      </w:r>
    </w:p>
  </w:footnote>
  <w:footnote w:type="continuationSeparator" w:id="0">
    <w:p w:rsidR="006624C1" w:rsidRDefault="006624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A1A41"/>
    <w:multiLevelType w:val="multilevel"/>
    <w:tmpl w:val="2A4A1A4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48BA4262"/>
    <w:multiLevelType w:val="multilevel"/>
    <w:tmpl w:val="48BA426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022DCF"/>
    <w:multiLevelType w:val="multilevel"/>
    <w:tmpl w:val="4C022DC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50E82343"/>
    <w:multiLevelType w:val="multilevel"/>
    <w:tmpl w:val="50E8234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9C1188"/>
    <w:multiLevelType w:val="multilevel"/>
    <w:tmpl w:val="609C118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A0E4BB"/>
    <w:multiLevelType w:val="singleLevel"/>
    <w:tmpl w:val="65A0E4B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  <w:szCs w:val="16"/>
      </w:rPr>
    </w:lvl>
  </w:abstractNum>
  <w:abstractNum w:abstractNumId="6" w15:restartNumberingAfterBreak="0">
    <w:nsid w:val="792C5CB3"/>
    <w:multiLevelType w:val="multilevel"/>
    <w:tmpl w:val="792C5CB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CF"/>
    <w:rsid w:val="000021DF"/>
    <w:rsid w:val="000048F0"/>
    <w:rsid w:val="00005380"/>
    <w:rsid w:val="00012208"/>
    <w:rsid w:val="00014EFE"/>
    <w:rsid w:val="0001668A"/>
    <w:rsid w:val="00021732"/>
    <w:rsid w:val="00031B66"/>
    <w:rsid w:val="00036F51"/>
    <w:rsid w:val="0004157A"/>
    <w:rsid w:val="00043829"/>
    <w:rsid w:val="00047879"/>
    <w:rsid w:val="00054B88"/>
    <w:rsid w:val="0005613C"/>
    <w:rsid w:val="0005733C"/>
    <w:rsid w:val="00063DBF"/>
    <w:rsid w:val="00064DEC"/>
    <w:rsid w:val="00071361"/>
    <w:rsid w:val="00077A76"/>
    <w:rsid w:val="0008158D"/>
    <w:rsid w:val="000931F1"/>
    <w:rsid w:val="00093F0A"/>
    <w:rsid w:val="000A689B"/>
    <w:rsid w:val="000A78F5"/>
    <w:rsid w:val="000B0B91"/>
    <w:rsid w:val="000B0D9C"/>
    <w:rsid w:val="000C14E2"/>
    <w:rsid w:val="000C673D"/>
    <w:rsid w:val="000C6EB8"/>
    <w:rsid w:val="000E2FCA"/>
    <w:rsid w:val="000E3C31"/>
    <w:rsid w:val="000F22F6"/>
    <w:rsid w:val="000F3651"/>
    <w:rsid w:val="00103372"/>
    <w:rsid w:val="00105B15"/>
    <w:rsid w:val="00106C0E"/>
    <w:rsid w:val="0011259E"/>
    <w:rsid w:val="00113171"/>
    <w:rsid w:val="00117E52"/>
    <w:rsid w:val="001211A9"/>
    <w:rsid w:val="00121EB9"/>
    <w:rsid w:val="00125204"/>
    <w:rsid w:val="00130ED0"/>
    <w:rsid w:val="00133F48"/>
    <w:rsid w:val="001451F6"/>
    <w:rsid w:val="00150799"/>
    <w:rsid w:val="001519E3"/>
    <w:rsid w:val="001536CA"/>
    <w:rsid w:val="00167333"/>
    <w:rsid w:val="001677D6"/>
    <w:rsid w:val="00175D29"/>
    <w:rsid w:val="0019107E"/>
    <w:rsid w:val="001A0668"/>
    <w:rsid w:val="001A25AD"/>
    <w:rsid w:val="001A3A74"/>
    <w:rsid w:val="001A5D66"/>
    <w:rsid w:val="001A7DE7"/>
    <w:rsid w:val="001B5559"/>
    <w:rsid w:val="001B633D"/>
    <w:rsid w:val="001B66BD"/>
    <w:rsid w:val="001C0306"/>
    <w:rsid w:val="001C0AD9"/>
    <w:rsid w:val="001C1AB0"/>
    <w:rsid w:val="001C263D"/>
    <w:rsid w:val="001D55C0"/>
    <w:rsid w:val="001E14B8"/>
    <w:rsid w:val="001E22C2"/>
    <w:rsid w:val="001E2679"/>
    <w:rsid w:val="001E39E6"/>
    <w:rsid w:val="001E4B99"/>
    <w:rsid w:val="00202E5B"/>
    <w:rsid w:val="00204A12"/>
    <w:rsid w:val="00205867"/>
    <w:rsid w:val="00205D53"/>
    <w:rsid w:val="00210487"/>
    <w:rsid w:val="00217247"/>
    <w:rsid w:val="00220F6A"/>
    <w:rsid w:val="002303AC"/>
    <w:rsid w:val="00233BA4"/>
    <w:rsid w:val="002340A6"/>
    <w:rsid w:val="00247AEA"/>
    <w:rsid w:val="00251E4F"/>
    <w:rsid w:val="00253B7A"/>
    <w:rsid w:val="00261307"/>
    <w:rsid w:val="00263EB5"/>
    <w:rsid w:val="00270D44"/>
    <w:rsid w:val="00272671"/>
    <w:rsid w:val="002759A3"/>
    <w:rsid w:val="002806EE"/>
    <w:rsid w:val="00282DEB"/>
    <w:rsid w:val="00283471"/>
    <w:rsid w:val="00284F0C"/>
    <w:rsid w:val="00285ECB"/>
    <w:rsid w:val="0029754D"/>
    <w:rsid w:val="002A0066"/>
    <w:rsid w:val="002A2549"/>
    <w:rsid w:val="002A3517"/>
    <w:rsid w:val="002A6B4D"/>
    <w:rsid w:val="002A78CA"/>
    <w:rsid w:val="002C0B2E"/>
    <w:rsid w:val="002D4915"/>
    <w:rsid w:val="002F4A31"/>
    <w:rsid w:val="00300426"/>
    <w:rsid w:val="00300DBD"/>
    <w:rsid w:val="0030233F"/>
    <w:rsid w:val="00313530"/>
    <w:rsid w:val="00315B43"/>
    <w:rsid w:val="0032548C"/>
    <w:rsid w:val="00331C5C"/>
    <w:rsid w:val="00334383"/>
    <w:rsid w:val="00334922"/>
    <w:rsid w:val="003414E2"/>
    <w:rsid w:val="003512AB"/>
    <w:rsid w:val="0036400E"/>
    <w:rsid w:val="00365B81"/>
    <w:rsid w:val="003748B9"/>
    <w:rsid w:val="00376380"/>
    <w:rsid w:val="00382E10"/>
    <w:rsid w:val="003916F4"/>
    <w:rsid w:val="003943BD"/>
    <w:rsid w:val="003961A1"/>
    <w:rsid w:val="00397CA6"/>
    <w:rsid w:val="003A4811"/>
    <w:rsid w:val="003A519A"/>
    <w:rsid w:val="003A6189"/>
    <w:rsid w:val="003A6C3E"/>
    <w:rsid w:val="003B4C64"/>
    <w:rsid w:val="003C77FB"/>
    <w:rsid w:val="003D3EB4"/>
    <w:rsid w:val="003D4396"/>
    <w:rsid w:val="003E16BD"/>
    <w:rsid w:val="003E37C8"/>
    <w:rsid w:val="003E7C63"/>
    <w:rsid w:val="003F2BA3"/>
    <w:rsid w:val="003F4AE0"/>
    <w:rsid w:val="003F4B46"/>
    <w:rsid w:val="003F54B8"/>
    <w:rsid w:val="00406749"/>
    <w:rsid w:val="004112CA"/>
    <w:rsid w:val="00411CD5"/>
    <w:rsid w:val="004150B2"/>
    <w:rsid w:val="0041571B"/>
    <w:rsid w:val="00415CC7"/>
    <w:rsid w:val="004175A4"/>
    <w:rsid w:val="004201A5"/>
    <w:rsid w:val="00422599"/>
    <w:rsid w:val="00427B45"/>
    <w:rsid w:val="00431C81"/>
    <w:rsid w:val="004325AE"/>
    <w:rsid w:val="00432FCD"/>
    <w:rsid w:val="00433CAA"/>
    <w:rsid w:val="0043475A"/>
    <w:rsid w:val="00436664"/>
    <w:rsid w:val="004378C2"/>
    <w:rsid w:val="004404D4"/>
    <w:rsid w:val="00443B0B"/>
    <w:rsid w:val="00455065"/>
    <w:rsid w:val="004568C7"/>
    <w:rsid w:val="00456EF0"/>
    <w:rsid w:val="00464C55"/>
    <w:rsid w:val="00467762"/>
    <w:rsid w:val="004679CE"/>
    <w:rsid w:val="00470B85"/>
    <w:rsid w:val="00483CBF"/>
    <w:rsid w:val="00491FED"/>
    <w:rsid w:val="004958D5"/>
    <w:rsid w:val="00496EE7"/>
    <w:rsid w:val="004A2597"/>
    <w:rsid w:val="004B272C"/>
    <w:rsid w:val="004D0416"/>
    <w:rsid w:val="004D147C"/>
    <w:rsid w:val="004E0E62"/>
    <w:rsid w:val="004E650C"/>
    <w:rsid w:val="004F08C1"/>
    <w:rsid w:val="004F1871"/>
    <w:rsid w:val="004F4ECF"/>
    <w:rsid w:val="004F7235"/>
    <w:rsid w:val="0050457B"/>
    <w:rsid w:val="00507090"/>
    <w:rsid w:val="005078C3"/>
    <w:rsid w:val="00507BD0"/>
    <w:rsid w:val="00507DE7"/>
    <w:rsid w:val="0051399F"/>
    <w:rsid w:val="005205A9"/>
    <w:rsid w:val="0052461E"/>
    <w:rsid w:val="00537AD5"/>
    <w:rsid w:val="00547F12"/>
    <w:rsid w:val="00552D7D"/>
    <w:rsid w:val="005554BF"/>
    <w:rsid w:val="00563248"/>
    <w:rsid w:val="00563915"/>
    <w:rsid w:val="00566FFB"/>
    <w:rsid w:val="005757EE"/>
    <w:rsid w:val="005831B9"/>
    <w:rsid w:val="005875CF"/>
    <w:rsid w:val="00590436"/>
    <w:rsid w:val="00594151"/>
    <w:rsid w:val="005A0E2C"/>
    <w:rsid w:val="005A5BF8"/>
    <w:rsid w:val="005A61FE"/>
    <w:rsid w:val="005B026B"/>
    <w:rsid w:val="005B2982"/>
    <w:rsid w:val="005C36CF"/>
    <w:rsid w:val="005D3DDD"/>
    <w:rsid w:val="005D4DEB"/>
    <w:rsid w:val="005D6A8A"/>
    <w:rsid w:val="005E0D8E"/>
    <w:rsid w:val="005E3377"/>
    <w:rsid w:val="005E5DE7"/>
    <w:rsid w:val="005F54F5"/>
    <w:rsid w:val="005F6A6B"/>
    <w:rsid w:val="00603718"/>
    <w:rsid w:val="00603F32"/>
    <w:rsid w:val="00605DE9"/>
    <w:rsid w:val="00606765"/>
    <w:rsid w:val="00610A55"/>
    <w:rsid w:val="006156A3"/>
    <w:rsid w:val="00615992"/>
    <w:rsid w:val="006166C8"/>
    <w:rsid w:val="00632D88"/>
    <w:rsid w:val="00636545"/>
    <w:rsid w:val="00636A88"/>
    <w:rsid w:val="00642F62"/>
    <w:rsid w:val="00643640"/>
    <w:rsid w:val="0064411F"/>
    <w:rsid w:val="00645A96"/>
    <w:rsid w:val="00650DF2"/>
    <w:rsid w:val="00654F88"/>
    <w:rsid w:val="00660576"/>
    <w:rsid w:val="00660D6E"/>
    <w:rsid w:val="006624C1"/>
    <w:rsid w:val="00664FFF"/>
    <w:rsid w:val="00665028"/>
    <w:rsid w:val="00665639"/>
    <w:rsid w:val="00666CA5"/>
    <w:rsid w:val="0067293A"/>
    <w:rsid w:val="00684ECF"/>
    <w:rsid w:val="006A09A9"/>
    <w:rsid w:val="006A6333"/>
    <w:rsid w:val="006A71D7"/>
    <w:rsid w:val="006A7F5F"/>
    <w:rsid w:val="006B3EDB"/>
    <w:rsid w:val="006B5717"/>
    <w:rsid w:val="006C1C58"/>
    <w:rsid w:val="006C4A3D"/>
    <w:rsid w:val="006F1318"/>
    <w:rsid w:val="00700820"/>
    <w:rsid w:val="007018B0"/>
    <w:rsid w:val="0070336A"/>
    <w:rsid w:val="007103A3"/>
    <w:rsid w:val="00720CD0"/>
    <w:rsid w:val="00724BC5"/>
    <w:rsid w:val="00726214"/>
    <w:rsid w:val="00733DA0"/>
    <w:rsid w:val="0074045E"/>
    <w:rsid w:val="0074357C"/>
    <w:rsid w:val="00743C2F"/>
    <w:rsid w:val="00745522"/>
    <w:rsid w:val="00746BE1"/>
    <w:rsid w:val="00753E1E"/>
    <w:rsid w:val="00763D52"/>
    <w:rsid w:val="00765353"/>
    <w:rsid w:val="00776665"/>
    <w:rsid w:val="007819E8"/>
    <w:rsid w:val="007932E6"/>
    <w:rsid w:val="007A1891"/>
    <w:rsid w:val="007A407C"/>
    <w:rsid w:val="007A533A"/>
    <w:rsid w:val="007B1525"/>
    <w:rsid w:val="007B1E5A"/>
    <w:rsid w:val="007B3FBE"/>
    <w:rsid w:val="007B6C30"/>
    <w:rsid w:val="007B76D6"/>
    <w:rsid w:val="007C00BC"/>
    <w:rsid w:val="007C0CA6"/>
    <w:rsid w:val="007C3811"/>
    <w:rsid w:val="007C7780"/>
    <w:rsid w:val="007D14A7"/>
    <w:rsid w:val="007D20D1"/>
    <w:rsid w:val="007D3F0C"/>
    <w:rsid w:val="007D54AF"/>
    <w:rsid w:val="007E2F25"/>
    <w:rsid w:val="007E43B3"/>
    <w:rsid w:val="007F0557"/>
    <w:rsid w:val="007F101E"/>
    <w:rsid w:val="007F4E39"/>
    <w:rsid w:val="008040D9"/>
    <w:rsid w:val="00806811"/>
    <w:rsid w:val="0081466A"/>
    <w:rsid w:val="00822EB5"/>
    <w:rsid w:val="0083321B"/>
    <w:rsid w:val="008410F0"/>
    <w:rsid w:val="00843DC8"/>
    <w:rsid w:val="008450A2"/>
    <w:rsid w:val="008519BD"/>
    <w:rsid w:val="00852655"/>
    <w:rsid w:val="00852F8D"/>
    <w:rsid w:val="008744C6"/>
    <w:rsid w:val="00877F0E"/>
    <w:rsid w:val="00881FEC"/>
    <w:rsid w:val="00882CDD"/>
    <w:rsid w:val="008851DD"/>
    <w:rsid w:val="008A5DD5"/>
    <w:rsid w:val="008C3E36"/>
    <w:rsid w:val="008C4498"/>
    <w:rsid w:val="008C4A49"/>
    <w:rsid w:val="008C7538"/>
    <w:rsid w:val="008E3179"/>
    <w:rsid w:val="008E57E7"/>
    <w:rsid w:val="00900029"/>
    <w:rsid w:val="00906508"/>
    <w:rsid w:val="0090750B"/>
    <w:rsid w:val="00911B78"/>
    <w:rsid w:val="00917798"/>
    <w:rsid w:val="00923BA7"/>
    <w:rsid w:val="00953D91"/>
    <w:rsid w:val="00956CFA"/>
    <w:rsid w:val="0096102E"/>
    <w:rsid w:val="00961BBF"/>
    <w:rsid w:val="00962627"/>
    <w:rsid w:val="00962DCC"/>
    <w:rsid w:val="00964048"/>
    <w:rsid w:val="00973CB1"/>
    <w:rsid w:val="00977D43"/>
    <w:rsid w:val="00984C4F"/>
    <w:rsid w:val="00986319"/>
    <w:rsid w:val="009A6E03"/>
    <w:rsid w:val="009B55C8"/>
    <w:rsid w:val="009B57FF"/>
    <w:rsid w:val="009B58F4"/>
    <w:rsid w:val="009B6B1E"/>
    <w:rsid w:val="009C15F4"/>
    <w:rsid w:val="009C5231"/>
    <w:rsid w:val="009D2F33"/>
    <w:rsid w:val="009D4D59"/>
    <w:rsid w:val="009D5818"/>
    <w:rsid w:val="009F3DE1"/>
    <w:rsid w:val="009F5C61"/>
    <w:rsid w:val="00A01310"/>
    <w:rsid w:val="00A11605"/>
    <w:rsid w:val="00A11750"/>
    <w:rsid w:val="00A248DF"/>
    <w:rsid w:val="00A30DB3"/>
    <w:rsid w:val="00A401E4"/>
    <w:rsid w:val="00A4136D"/>
    <w:rsid w:val="00A42F4E"/>
    <w:rsid w:val="00A4678B"/>
    <w:rsid w:val="00A47C93"/>
    <w:rsid w:val="00A64B17"/>
    <w:rsid w:val="00A65854"/>
    <w:rsid w:val="00A72A47"/>
    <w:rsid w:val="00A72A65"/>
    <w:rsid w:val="00A73F98"/>
    <w:rsid w:val="00A825EB"/>
    <w:rsid w:val="00A82860"/>
    <w:rsid w:val="00A85C88"/>
    <w:rsid w:val="00A97DC2"/>
    <w:rsid w:val="00AA5527"/>
    <w:rsid w:val="00AB009D"/>
    <w:rsid w:val="00AB47DF"/>
    <w:rsid w:val="00AC1574"/>
    <w:rsid w:val="00AC37EC"/>
    <w:rsid w:val="00AC554C"/>
    <w:rsid w:val="00AC6DD1"/>
    <w:rsid w:val="00AD11A3"/>
    <w:rsid w:val="00AD30B9"/>
    <w:rsid w:val="00AD5D79"/>
    <w:rsid w:val="00AD6AB8"/>
    <w:rsid w:val="00AF5D50"/>
    <w:rsid w:val="00AF7C5A"/>
    <w:rsid w:val="00B02E7F"/>
    <w:rsid w:val="00B04C54"/>
    <w:rsid w:val="00B17748"/>
    <w:rsid w:val="00B255EC"/>
    <w:rsid w:val="00B303B1"/>
    <w:rsid w:val="00B3074D"/>
    <w:rsid w:val="00B51889"/>
    <w:rsid w:val="00B54F0F"/>
    <w:rsid w:val="00B60C5F"/>
    <w:rsid w:val="00B66524"/>
    <w:rsid w:val="00B67B06"/>
    <w:rsid w:val="00B75451"/>
    <w:rsid w:val="00B81DFA"/>
    <w:rsid w:val="00B837C5"/>
    <w:rsid w:val="00B83EDF"/>
    <w:rsid w:val="00B8448D"/>
    <w:rsid w:val="00BA5238"/>
    <w:rsid w:val="00BA771F"/>
    <w:rsid w:val="00BC3976"/>
    <w:rsid w:val="00BD1143"/>
    <w:rsid w:val="00BD2F9A"/>
    <w:rsid w:val="00BD5DFC"/>
    <w:rsid w:val="00BE3BE3"/>
    <w:rsid w:val="00BE54DD"/>
    <w:rsid w:val="00BF3C86"/>
    <w:rsid w:val="00BF5411"/>
    <w:rsid w:val="00BF713A"/>
    <w:rsid w:val="00C05911"/>
    <w:rsid w:val="00C1054D"/>
    <w:rsid w:val="00C10B24"/>
    <w:rsid w:val="00C1198B"/>
    <w:rsid w:val="00C15344"/>
    <w:rsid w:val="00C172A3"/>
    <w:rsid w:val="00C21CAB"/>
    <w:rsid w:val="00C22F03"/>
    <w:rsid w:val="00C24E87"/>
    <w:rsid w:val="00C3050D"/>
    <w:rsid w:val="00C32753"/>
    <w:rsid w:val="00C332D5"/>
    <w:rsid w:val="00C400A0"/>
    <w:rsid w:val="00C41D09"/>
    <w:rsid w:val="00C46AEC"/>
    <w:rsid w:val="00C54F60"/>
    <w:rsid w:val="00C56E3E"/>
    <w:rsid w:val="00C57554"/>
    <w:rsid w:val="00C608DA"/>
    <w:rsid w:val="00C60D9B"/>
    <w:rsid w:val="00C6642D"/>
    <w:rsid w:val="00C772DD"/>
    <w:rsid w:val="00C858DA"/>
    <w:rsid w:val="00C87380"/>
    <w:rsid w:val="00C937D8"/>
    <w:rsid w:val="00C945AF"/>
    <w:rsid w:val="00C94A2A"/>
    <w:rsid w:val="00C970D5"/>
    <w:rsid w:val="00CA2844"/>
    <w:rsid w:val="00CB0355"/>
    <w:rsid w:val="00CB2BAC"/>
    <w:rsid w:val="00CB388B"/>
    <w:rsid w:val="00CB79CC"/>
    <w:rsid w:val="00CC6C5A"/>
    <w:rsid w:val="00CD0414"/>
    <w:rsid w:val="00CD1CEE"/>
    <w:rsid w:val="00CD5CA2"/>
    <w:rsid w:val="00CD5D47"/>
    <w:rsid w:val="00CD7EB6"/>
    <w:rsid w:val="00CE5C89"/>
    <w:rsid w:val="00CF20C1"/>
    <w:rsid w:val="00CF534D"/>
    <w:rsid w:val="00D0346B"/>
    <w:rsid w:val="00D115E1"/>
    <w:rsid w:val="00D17E8B"/>
    <w:rsid w:val="00D228D7"/>
    <w:rsid w:val="00D22C8E"/>
    <w:rsid w:val="00D301F6"/>
    <w:rsid w:val="00D34348"/>
    <w:rsid w:val="00D351C2"/>
    <w:rsid w:val="00D378D9"/>
    <w:rsid w:val="00D406D6"/>
    <w:rsid w:val="00D411AE"/>
    <w:rsid w:val="00D43FFD"/>
    <w:rsid w:val="00D47815"/>
    <w:rsid w:val="00D50E2C"/>
    <w:rsid w:val="00D6603B"/>
    <w:rsid w:val="00D70915"/>
    <w:rsid w:val="00D8378A"/>
    <w:rsid w:val="00D85481"/>
    <w:rsid w:val="00D93612"/>
    <w:rsid w:val="00D95B2E"/>
    <w:rsid w:val="00D978AF"/>
    <w:rsid w:val="00DA1369"/>
    <w:rsid w:val="00DA644A"/>
    <w:rsid w:val="00DB32A1"/>
    <w:rsid w:val="00DB70D8"/>
    <w:rsid w:val="00DC5851"/>
    <w:rsid w:val="00DD2A3C"/>
    <w:rsid w:val="00DE1B55"/>
    <w:rsid w:val="00DF0448"/>
    <w:rsid w:val="00DF493D"/>
    <w:rsid w:val="00E00674"/>
    <w:rsid w:val="00E31011"/>
    <w:rsid w:val="00E32528"/>
    <w:rsid w:val="00E376C2"/>
    <w:rsid w:val="00E45656"/>
    <w:rsid w:val="00E47952"/>
    <w:rsid w:val="00E5485F"/>
    <w:rsid w:val="00E55276"/>
    <w:rsid w:val="00E64457"/>
    <w:rsid w:val="00E6453D"/>
    <w:rsid w:val="00E74681"/>
    <w:rsid w:val="00E77CB2"/>
    <w:rsid w:val="00E80A74"/>
    <w:rsid w:val="00E82534"/>
    <w:rsid w:val="00E83B3D"/>
    <w:rsid w:val="00E87DCB"/>
    <w:rsid w:val="00E90647"/>
    <w:rsid w:val="00E92389"/>
    <w:rsid w:val="00E9378D"/>
    <w:rsid w:val="00EA5F58"/>
    <w:rsid w:val="00EA7053"/>
    <w:rsid w:val="00EA7C2B"/>
    <w:rsid w:val="00EB0DD3"/>
    <w:rsid w:val="00EB122A"/>
    <w:rsid w:val="00EB229B"/>
    <w:rsid w:val="00EB719F"/>
    <w:rsid w:val="00EC0AAC"/>
    <w:rsid w:val="00EC0AAF"/>
    <w:rsid w:val="00EC46E0"/>
    <w:rsid w:val="00ED00A9"/>
    <w:rsid w:val="00ED1666"/>
    <w:rsid w:val="00ED17A8"/>
    <w:rsid w:val="00ED482F"/>
    <w:rsid w:val="00ED554A"/>
    <w:rsid w:val="00EE0A51"/>
    <w:rsid w:val="00F04F46"/>
    <w:rsid w:val="00F13F07"/>
    <w:rsid w:val="00F14241"/>
    <w:rsid w:val="00F2088C"/>
    <w:rsid w:val="00F20D9E"/>
    <w:rsid w:val="00F21A78"/>
    <w:rsid w:val="00F27DBD"/>
    <w:rsid w:val="00F323B7"/>
    <w:rsid w:val="00F33C89"/>
    <w:rsid w:val="00F42E15"/>
    <w:rsid w:val="00F44269"/>
    <w:rsid w:val="00F44406"/>
    <w:rsid w:val="00F452DC"/>
    <w:rsid w:val="00F46D2A"/>
    <w:rsid w:val="00F56A4A"/>
    <w:rsid w:val="00F6100A"/>
    <w:rsid w:val="00F65E40"/>
    <w:rsid w:val="00F71DC7"/>
    <w:rsid w:val="00F85ADE"/>
    <w:rsid w:val="00F97890"/>
    <w:rsid w:val="00FA2BF2"/>
    <w:rsid w:val="00FB1A13"/>
    <w:rsid w:val="00FB43D5"/>
    <w:rsid w:val="00FC0C4B"/>
    <w:rsid w:val="00FC1AA9"/>
    <w:rsid w:val="00FC4C42"/>
    <w:rsid w:val="00FD12A6"/>
    <w:rsid w:val="00FD3D72"/>
    <w:rsid w:val="00FD5F16"/>
    <w:rsid w:val="00FD607D"/>
    <w:rsid w:val="00FE412B"/>
    <w:rsid w:val="00FF78B4"/>
    <w:rsid w:val="07056611"/>
    <w:rsid w:val="0B4417C5"/>
    <w:rsid w:val="107E2E1E"/>
    <w:rsid w:val="11600EB8"/>
    <w:rsid w:val="18164AED"/>
    <w:rsid w:val="21033E5C"/>
    <w:rsid w:val="21057661"/>
    <w:rsid w:val="27B74537"/>
    <w:rsid w:val="2B745883"/>
    <w:rsid w:val="33607B70"/>
    <w:rsid w:val="409F29A8"/>
    <w:rsid w:val="42CA737F"/>
    <w:rsid w:val="43E96EA8"/>
    <w:rsid w:val="44D60626"/>
    <w:rsid w:val="492D56D4"/>
    <w:rsid w:val="50EC374F"/>
    <w:rsid w:val="542B6D44"/>
    <w:rsid w:val="54C9791E"/>
    <w:rsid w:val="55606FA3"/>
    <w:rsid w:val="56B80737"/>
    <w:rsid w:val="5A196FC1"/>
    <w:rsid w:val="63941C53"/>
    <w:rsid w:val="64C3023D"/>
    <w:rsid w:val="677B16E9"/>
    <w:rsid w:val="69BD0C35"/>
    <w:rsid w:val="6A2E75C5"/>
    <w:rsid w:val="701C0888"/>
    <w:rsid w:val="71235340"/>
    <w:rsid w:val="739B4217"/>
    <w:rsid w:val="7C5015B4"/>
    <w:rsid w:val="7D34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2EB9AE-A099-43FB-A996-A2A623F8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Char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qFormat/>
    <w:rPr>
      <w:b/>
      <w:bCs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Char3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-">
    <w:name w:val="Hyperlink"/>
    <w:basedOn w:val="a0"/>
    <w:qFormat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qFormat/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Colorful List Accent 1"/>
    <w:basedOn w:val="a1"/>
    <w:uiPriority w:val="72"/>
    <w:semiHidden/>
    <w:unhideWhenUsed/>
    <w:qFormat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har4">
    <w:name w:val="Παράγραφος λίστας Char"/>
    <w:link w:val="ab"/>
    <w:uiPriority w:val="34"/>
    <w:qFormat/>
    <w:locked/>
    <w:rPr>
      <w:sz w:val="24"/>
      <w:szCs w:val="24"/>
    </w:rPr>
  </w:style>
  <w:style w:type="paragraph" w:styleId="ab">
    <w:name w:val="List Paragraph"/>
    <w:basedOn w:val="a"/>
    <w:link w:val="Char4"/>
    <w:uiPriority w:val="34"/>
    <w:qFormat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character" w:customStyle="1" w:styleId="3Char">
    <w:name w:val="Επικεφαλίδα 3 Char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0"/>
      <w:szCs w:val="24"/>
      <w:lang w:eastAsia="el-GR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Segoe UI" w:eastAsiaTheme="minorEastAsia" w:hAnsi="Segoe UI" w:cs="Segoe UI"/>
      <w:sz w:val="18"/>
      <w:szCs w:val="18"/>
      <w:lang w:eastAsia="el-GR"/>
    </w:rPr>
  </w:style>
  <w:style w:type="character" w:customStyle="1" w:styleId="2Char">
    <w:name w:val="Σώμα κείμενου 2 Char"/>
    <w:basedOn w:val="a0"/>
    <w:link w:val="2"/>
    <w:qFormat/>
    <w:rPr>
      <w:rFonts w:ascii="Times New Roman" w:eastAsia="Times New Roman" w:hAnsi="Times New Roman" w:cs="Times New Roman"/>
      <w:szCs w:val="24"/>
      <w:lang w:eastAsia="el-GR"/>
    </w:rPr>
  </w:style>
  <w:style w:type="character" w:customStyle="1" w:styleId="Char2">
    <w:name w:val="Υποσέλιδο Char"/>
    <w:basedOn w:val="a0"/>
    <w:link w:val="a7"/>
    <w:uiPriority w:val="99"/>
    <w:qFormat/>
    <w:rPr>
      <w:rFonts w:eastAsiaTheme="minorEastAsia"/>
      <w:lang w:eastAsia="el-GR"/>
    </w:rPr>
  </w:style>
  <w:style w:type="character" w:customStyle="1" w:styleId="Char3">
    <w:name w:val="Κεφαλίδα Char"/>
    <w:basedOn w:val="a0"/>
    <w:link w:val="a8"/>
    <w:uiPriority w:val="99"/>
    <w:qFormat/>
    <w:rPr>
      <w:rFonts w:eastAsiaTheme="minorEastAsia"/>
      <w:lang w:eastAsia="el-GR"/>
    </w:rPr>
  </w:style>
  <w:style w:type="table" w:customStyle="1" w:styleId="1">
    <w:name w:val="Πλέγμα πίνακα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Πολύχρωμη λίστα - ΄Εμφαση 11"/>
    <w:basedOn w:val="a1"/>
    <w:uiPriority w:val="34"/>
    <w:semiHidden/>
    <w:unhideWhenUsed/>
    <w:qFormat/>
    <w:rPr>
      <w:sz w:val="24"/>
      <w:szCs w:val="24"/>
    </w:rPr>
    <w:tblPr/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-1Char">
    <w:name w:val="Πολύχρωμη λίστα - ΄Εμφαση 1 Char"/>
    <w:uiPriority w:val="34"/>
    <w:qFormat/>
    <w:rPr>
      <w:sz w:val="24"/>
      <w:szCs w:val="24"/>
    </w:rPr>
  </w:style>
  <w:style w:type="character" w:customStyle="1" w:styleId="10">
    <w:name w:val="1"/>
    <w:qFormat/>
  </w:style>
  <w:style w:type="character" w:customStyle="1" w:styleId="normalchar1">
    <w:name w:val="normalchar1"/>
    <w:uiPriority w:val="99"/>
    <w:qFormat/>
    <w:rPr>
      <w:rFonts w:cs="Times New Roman"/>
    </w:rPr>
  </w:style>
  <w:style w:type="table" w:customStyle="1" w:styleId="11">
    <w:name w:val="Πλέγμα πίνακα1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">
    <w:name w:val="Πολύχρωμη λίστα - ΄Εμφαση 111"/>
    <w:basedOn w:val="a1"/>
    <w:uiPriority w:val="34"/>
    <w:semiHidden/>
    <w:unhideWhenUsed/>
    <w:qFormat/>
    <w:rPr>
      <w:sz w:val="24"/>
      <w:szCs w:val="24"/>
    </w:rPr>
    <w:tblPr/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har0">
    <w:name w:val="Κείμενο σχολίου Char"/>
    <w:basedOn w:val="a0"/>
    <w:link w:val="a5"/>
    <w:uiPriority w:val="99"/>
    <w:semiHidden/>
    <w:qFormat/>
    <w:rPr>
      <w:rFonts w:eastAsiaTheme="minorEastAsia"/>
    </w:rPr>
  </w:style>
  <w:style w:type="character" w:customStyle="1" w:styleId="Char1">
    <w:name w:val="Θέμα σχολίου Char"/>
    <w:basedOn w:val="Char0"/>
    <w:link w:val="a6"/>
    <w:uiPriority w:val="99"/>
    <w:semiHidden/>
    <w:qFormat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karag@uop.g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sdie@uop.g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477FDE-9130-4DF0-8006-DC3E0B57F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3253</Words>
  <Characters>17570</Characters>
  <Application>Microsoft Office Word</Application>
  <DocSecurity>0</DocSecurity>
  <Lines>146</Lines>
  <Paragraphs>41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Apostolopoulou</dc:creator>
  <cp:lastModifiedBy>Karagianni</cp:lastModifiedBy>
  <cp:revision>25</cp:revision>
  <cp:lastPrinted>2024-04-04T06:52:00Z</cp:lastPrinted>
  <dcterms:created xsi:type="dcterms:W3CDTF">2024-02-09T10:16:00Z</dcterms:created>
  <dcterms:modified xsi:type="dcterms:W3CDTF">2024-04-04T06:52:00Z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BA2863AB47204C27B93A329E3305563C</vt:lpwstr>
  </property>
</Properties>
</file>