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90D39" w14:textId="77777777" w:rsidR="00B12AAA" w:rsidRPr="001A487F" w:rsidRDefault="00B12AAA" w:rsidP="00B12AAA">
      <w:pPr>
        <w:tabs>
          <w:tab w:val="center" w:pos="4153"/>
        </w:tabs>
        <w:spacing w:after="0" w:line="240" w:lineRule="auto"/>
        <w:jc w:val="center"/>
        <w:rPr>
          <w:rFonts w:cs="Arial"/>
        </w:rPr>
      </w:pPr>
      <w:bookmarkStart w:id="0" w:name="_GoBack"/>
      <w:r w:rsidRPr="001A487F">
        <w:rPr>
          <w:rFonts w:cs="Arial"/>
        </w:rPr>
        <w:t>Βασιλέως Κωνσταντίνου 21 &amp; Τερζάκη - 211 00   ΝΑΥΠΛΙΟ</w:t>
      </w:r>
    </w:p>
    <w:p w14:paraId="5EF5F516" w14:textId="77777777" w:rsidR="00B12AAA" w:rsidRPr="001A487F" w:rsidRDefault="00B12AAA" w:rsidP="00B12AAA">
      <w:pPr>
        <w:tabs>
          <w:tab w:val="center" w:pos="4153"/>
        </w:tabs>
        <w:spacing w:after="0" w:line="240" w:lineRule="auto"/>
        <w:jc w:val="center"/>
        <w:rPr>
          <w:rFonts w:cs="Arial"/>
        </w:rPr>
      </w:pPr>
      <w:r w:rsidRPr="001A487F">
        <w:rPr>
          <w:rFonts w:cs="Arial"/>
        </w:rPr>
        <w:t xml:space="preserve">Ιστοσελίδα: </w:t>
      </w:r>
      <w:hyperlink r:id="rId4" w:history="1">
        <w:r w:rsidRPr="001A487F">
          <w:rPr>
            <w:rStyle w:val="-"/>
            <w:rFonts w:cs="Arial"/>
          </w:rPr>
          <w:t>http://ts.uop.gr/tsdie</w:t>
        </w:r>
      </w:hyperlink>
    </w:p>
    <w:p w14:paraId="1CC82E7A" w14:textId="77777777" w:rsidR="002B332E" w:rsidRPr="001A487F" w:rsidRDefault="002B332E">
      <w:pPr>
        <w:rPr>
          <w:rFonts w:cs="Arial"/>
        </w:rPr>
      </w:pPr>
      <w:r w:rsidRPr="001A487F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55CDE222" wp14:editId="56691628">
            <wp:simplePos x="0" y="0"/>
            <wp:positionH relativeFrom="column">
              <wp:posOffset>-1188720</wp:posOffset>
            </wp:positionH>
            <wp:positionV relativeFrom="paragraph">
              <wp:posOffset>-903605</wp:posOffset>
            </wp:positionV>
            <wp:extent cx="7567930" cy="1012190"/>
            <wp:effectExtent l="19050" t="0" r="0" b="0"/>
            <wp:wrapTight wrapText="bothSides">
              <wp:wrapPolygon edited="0">
                <wp:start x="-54" y="0"/>
                <wp:lineTo x="-54" y="21139"/>
                <wp:lineTo x="21586" y="21139"/>
                <wp:lineTo x="21586" y="0"/>
                <wp:lineTo x="-54" y="0"/>
              </wp:wrapPolygon>
            </wp:wrapTight>
            <wp:docPr id="1" name="Εικόνα 1" descr="C:\Users\ιωαννα\Desktop\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ιωαννα\Desktop\top-bann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ABBDDC" w14:textId="77777777" w:rsidR="002B332E" w:rsidRPr="001A487F" w:rsidRDefault="002B332E" w:rsidP="002B332E">
      <w:pPr>
        <w:pStyle w:val="Web"/>
        <w:spacing w:line="276" w:lineRule="auto"/>
        <w:ind w:right="-58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1A487F">
        <w:rPr>
          <w:rFonts w:asciiTheme="minorHAnsi" w:hAnsiTheme="minorHAnsi" w:cs="Arial"/>
          <w:b/>
          <w:sz w:val="32"/>
          <w:szCs w:val="32"/>
          <w:u w:val="single"/>
        </w:rPr>
        <w:t>ΔΕΛΤΙΟ ΤΥΠΟΥ</w:t>
      </w:r>
    </w:p>
    <w:p w14:paraId="459F7BF6" w14:textId="77777777" w:rsidR="002B332E" w:rsidRPr="001A487F" w:rsidRDefault="002B332E" w:rsidP="002B332E">
      <w:pPr>
        <w:shd w:val="clear" w:color="auto" w:fill="FFFFFF"/>
        <w:spacing w:after="0" w:line="240" w:lineRule="atLeast"/>
        <w:rPr>
          <w:rFonts w:cs="Arial"/>
        </w:rPr>
      </w:pPr>
    </w:p>
    <w:p w14:paraId="12635A72" w14:textId="7132E8BF" w:rsidR="002B332E" w:rsidRPr="001A487F" w:rsidRDefault="00B12AAA" w:rsidP="004F6A1D">
      <w:pPr>
        <w:pStyle w:val="2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="Arial"/>
          <w:sz w:val="24"/>
          <w:szCs w:val="24"/>
        </w:rPr>
      </w:pPr>
      <w:r w:rsidRPr="001A487F">
        <w:rPr>
          <w:rFonts w:asciiTheme="minorHAnsi" w:hAnsiTheme="minorHAnsi" w:cs="Arial"/>
          <w:b w:val="0"/>
          <w:bCs w:val="0"/>
          <w:color w:val="1D2228"/>
          <w:sz w:val="24"/>
          <w:szCs w:val="24"/>
          <w:shd w:val="clear" w:color="auto" w:fill="FFFFFF"/>
        </w:rPr>
        <w:t xml:space="preserve">Το Μεταπτυχιακό Πρόγραμμα Σπουδών </w:t>
      </w:r>
      <w:r w:rsidRPr="001A487F">
        <w:rPr>
          <w:rFonts w:asciiTheme="minorHAnsi" w:hAnsiTheme="minorHAnsi" w:cs="Arial"/>
          <w:bCs w:val="0"/>
          <w:i/>
          <w:color w:val="242B2E"/>
          <w:sz w:val="24"/>
          <w:szCs w:val="24"/>
        </w:rPr>
        <w:t>"Δραματική Τέχνη και Παραστατικές Τέχνες στην Εκπαίδευση και στη Δια Βίου Μάθηση"</w:t>
      </w:r>
      <w:r w:rsidRPr="001A487F">
        <w:rPr>
          <w:rFonts w:asciiTheme="minorHAnsi" w:hAnsiTheme="minorHAnsi" w:cs="Arial"/>
          <w:b w:val="0"/>
          <w:bCs w:val="0"/>
          <w:color w:val="242B2E"/>
          <w:sz w:val="24"/>
          <w:szCs w:val="24"/>
        </w:rPr>
        <w:t xml:space="preserve"> </w:t>
      </w:r>
      <w:r w:rsidRPr="001A487F">
        <w:rPr>
          <w:rFonts w:asciiTheme="minorHAnsi" w:hAnsiTheme="minorHAnsi" w:cs="Arial"/>
          <w:b w:val="0"/>
          <w:bCs w:val="0"/>
          <w:color w:val="1D2228"/>
          <w:sz w:val="24"/>
          <w:szCs w:val="24"/>
          <w:shd w:val="clear" w:color="auto" w:fill="FFFFFF"/>
        </w:rPr>
        <w:t xml:space="preserve"> του Τμήματος Θεατρικών Σπουδών </w:t>
      </w:r>
      <w:r w:rsidR="00DB0643" w:rsidRPr="001A487F">
        <w:rPr>
          <w:rFonts w:asciiTheme="minorHAnsi" w:hAnsiTheme="minorHAnsi" w:cs="Arial"/>
          <w:b w:val="0"/>
          <w:bCs w:val="0"/>
          <w:color w:val="1D2228"/>
          <w:sz w:val="24"/>
          <w:szCs w:val="24"/>
          <w:shd w:val="clear" w:color="auto" w:fill="FFFFFF"/>
        </w:rPr>
        <w:t xml:space="preserve">της Σχολής Καλών Τεχνών </w:t>
      </w:r>
      <w:r w:rsidRPr="001A487F">
        <w:rPr>
          <w:rFonts w:asciiTheme="minorHAnsi" w:hAnsiTheme="minorHAnsi" w:cs="Arial"/>
          <w:b w:val="0"/>
          <w:bCs w:val="0"/>
          <w:color w:val="1D2228"/>
          <w:sz w:val="24"/>
          <w:szCs w:val="24"/>
          <w:shd w:val="clear" w:color="auto" w:fill="FFFFFF"/>
        </w:rPr>
        <w:t xml:space="preserve">του Πανεπιστημίου Πελοποννήσου </w:t>
      </w:r>
      <w:r w:rsidR="00F7364F" w:rsidRPr="001A487F">
        <w:rPr>
          <w:rFonts w:asciiTheme="minorHAnsi" w:hAnsiTheme="minorHAnsi" w:cs="Arial"/>
          <w:b w:val="0"/>
          <w:bCs w:val="0"/>
          <w:color w:val="1D2228"/>
          <w:sz w:val="24"/>
          <w:szCs w:val="24"/>
          <w:shd w:val="clear" w:color="auto" w:fill="FFFFFF"/>
        </w:rPr>
        <w:t xml:space="preserve">σε συνεργασία με το Δήμο </w:t>
      </w:r>
      <w:proofErr w:type="spellStart"/>
      <w:r w:rsidR="00F7364F" w:rsidRPr="001A487F">
        <w:rPr>
          <w:rFonts w:asciiTheme="minorHAnsi" w:hAnsiTheme="minorHAnsi" w:cs="Arial"/>
          <w:b w:val="0"/>
          <w:bCs w:val="0"/>
          <w:color w:val="1D2228"/>
          <w:sz w:val="24"/>
          <w:szCs w:val="24"/>
          <w:shd w:val="clear" w:color="auto" w:fill="FFFFFF"/>
        </w:rPr>
        <w:t>Ναυπλιέων</w:t>
      </w:r>
      <w:proofErr w:type="spellEnd"/>
      <w:r w:rsidR="00F7364F" w:rsidRPr="001A487F">
        <w:rPr>
          <w:rFonts w:asciiTheme="minorHAnsi" w:hAnsiTheme="minorHAnsi" w:cs="Arial"/>
          <w:b w:val="0"/>
          <w:bCs w:val="0"/>
          <w:color w:val="1D2228"/>
          <w:sz w:val="24"/>
          <w:szCs w:val="24"/>
          <w:shd w:val="clear" w:color="auto" w:fill="FFFFFF"/>
        </w:rPr>
        <w:t xml:space="preserve"> </w:t>
      </w:r>
      <w:r w:rsidR="00A77AD3" w:rsidRPr="001A487F">
        <w:rPr>
          <w:rFonts w:asciiTheme="minorHAnsi" w:hAnsiTheme="minorHAnsi" w:cs="Arial"/>
          <w:b w:val="0"/>
          <w:bCs w:val="0"/>
          <w:color w:val="1D2228"/>
          <w:sz w:val="24"/>
          <w:szCs w:val="24"/>
          <w:shd w:val="clear" w:color="auto" w:fill="FFFFFF"/>
        </w:rPr>
        <w:t xml:space="preserve">και τον ΔΟΠΠΑΤ Ναυπλίου, </w:t>
      </w:r>
      <w:r w:rsidR="00E67CA4" w:rsidRPr="001A487F">
        <w:rPr>
          <w:rFonts w:asciiTheme="minorHAnsi" w:hAnsiTheme="minorHAnsi" w:cs="Arial"/>
          <w:b w:val="0"/>
          <w:bCs w:val="0"/>
          <w:color w:val="1D2228"/>
          <w:sz w:val="24"/>
          <w:szCs w:val="24"/>
          <w:shd w:val="clear" w:color="auto" w:fill="FFFFFF"/>
        </w:rPr>
        <w:t>παρουσιάζει μια σειρά δρώμενων πόλης με θέμα</w:t>
      </w:r>
      <w:r w:rsidR="000627EB" w:rsidRPr="001A487F">
        <w:rPr>
          <w:rFonts w:asciiTheme="minorHAnsi" w:hAnsiTheme="minorHAnsi" w:cs="Arial"/>
          <w:sz w:val="24"/>
          <w:szCs w:val="24"/>
        </w:rPr>
        <w:t>:</w:t>
      </w:r>
    </w:p>
    <w:p w14:paraId="0891853C" w14:textId="034038C1" w:rsidR="004F6A1D" w:rsidRPr="001A487F" w:rsidRDefault="00E67CA4" w:rsidP="004F6A1D">
      <w:pPr>
        <w:pStyle w:val="Web"/>
        <w:spacing w:line="360" w:lineRule="auto"/>
        <w:ind w:right="-58"/>
        <w:jc w:val="center"/>
        <w:rPr>
          <w:rFonts w:asciiTheme="minorHAnsi" w:hAnsiTheme="minorHAnsi" w:cs="Arial"/>
          <w:b/>
          <w:color w:val="C00000"/>
          <w:sz w:val="32"/>
          <w:szCs w:val="32"/>
        </w:rPr>
      </w:pPr>
      <w:r w:rsidRPr="001A487F">
        <w:rPr>
          <w:rFonts w:asciiTheme="minorHAnsi" w:hAnsiTheme="minorHAnsi" w:cs="Arial"/>
          <w:b/>
          <w:color w:val="C00000"/>
          <w:sz w:val="32"/>
          <w:szCs w:val="32"/>
        </w:rPr>
        <w:t>«Κόκκινο»</w:t>
      </w:r>
    </w:p>
    <w:p w14:paraId="34920BA6" w14:textId="062B315B" w:rsidR="00DB222B" w:rsidRPr="001A487F" w:rsidRDefault="00E67CA4" w:rsidP="004F6A1D">
      <w:pPr>
        <w:pStyle w:val="Web"/>
        <w:spacing w:line="360" w:lineRule="auto"/>
        <w:ind w:right="-58"/>
        <w:jc w:val="center"/>
        <w:rPr>
          <w:rFonts w:asciiTheme="minorHAnsi" w:hAnsiTheme="minorHAnsi" w:cs="Arial"/>
          <w:b/>
          <w:color w:val="FFC000"/>
          <w:sz w:val="32"/>
          <w:szCs w:val="32"/>
        </w:rPr>
      </w:pPr>
      <w:r w:rsidRPr="001A487F">
        <w:rPr>
          <w:rFonts w:asciiTheme="minorHAnsi" w:hAnsiTheme="minorHAnsi" w:cs="Arial"/>
          <w:b/>
          <w:color w:val="C00000"/>
          <w:sz w:val="32"/>
          <w:szCs w:val="32"/>
        </w:rPr>
        <w:t>Τρία δρώμενα για τη Βία Κατά των Γυναικών</w:t>
      </w:r>
    </w:p>
    <w:p w14:paraId="0DD972CE" w14:textId="201ED867" w:rsidR="002B332E" w:rsidRPr="001A487F" w:rsidRDefault="000627EB" w:rsidP="004F6A1D">
      <w:pPr>
        <w:pStyle w:val="Web"/>
        <w:spacing w:line="240" w:lineRule="auto"/>
        <w:ind w:right="-58"/>
        <w:jc w:val="center"/>
        <w:rPr>
          <w:rFonts w:asciiTheme="minorHAnsi" w:hAnsiTheme="minorHAnsi" w:cs="Arial"/>
          <w:i/>
        </w:rPr>
      </w:pPr>
      <w:r w:rsidRPr="001A487F">
        <w:rPr>
          <w:rFonts w:asciiTheme="minorHAnsi" w:hAnsiTheme="minorHAnsi" w:cs="Arial"/>
          <w:i/>
        </w:rPr>
        <w:t xml:space="preserve">Σάββατο </w:t>
      </w:r>
      <w:r w:rsidR="00E67CA4" w:rsidRPr="001A487F">
        <w:rPr>
          <w:rFonts w:asciiTheme="minorHAnsi" w:hAnsiTheme="minorHAnsi" w:cs="Arial"/>
          <w:i/>
        </w:rPr>
        <w:t>18</w:t>
      </w:r>
      <w:r w:rsidR="002B332E" w:rsidRPr="001A487F">
        <w:rPr>
          <w:rFonts w:asciiTheme="minorHAnsi" w:hAnsiTheme="minorHAnsi" w:cs="Arial"/>
          <w:i/>
        </w:rPr>
        <w:t xml:space="preserve"> </w:t>
      </w:r>
      <w:r w:rsidR="000A78B9" w:rsidRPr="001A487F">
        <w:rPr>
          <w:rFonts w:asciiTheme="minorHAnsi" w:hAnsiTheme="minorHAnsi" w:cs="Arial"/>
          <w:i/>
        </w:rPr>
        <w:t xml:space="preserve">Ιουνίου </w:t>
      </w:r>
      <w:r w:rsidR="002B332E" w:rsidRPr="001A487F">
        <w:rPr>
          <w:rFonts w:asciiTheme="minorHAnsi" w:hAnsiTheme="minorHAnsi" w:cs="Arial"/>
          <w:i/>
        </w:rPr>
        <w:t>20</w:t>
      </w:r>
      <w:r w:rsidRPr="001A487F">
        <w:rPr>
          <w:rFonts w:asciiTheme="minorHAnsi" w:hAnsiTheme="minorHAnsi" w:cs="Arial"/>
          <w:i/>
        </w:rPr>
        <w:t>2</w:t>
      </w:r>
      <w:r w:rsidR="000A78B9" w:rsidRPr="001A487F">
        <w:rPr>
          <w:rFonts w:asciiTheme="minorHAnsi" w:hAnsiTheme="minorHAnsi" w:cs="Arial"/>
          <w:i/>
        </w:rPr>
        <w:t>2</w:t>
      </w:r>
    </w:p>
    <w:p w14:paraId="6A15FE08" w14:textId="1FD6DA48" w:rsidR="002B332E" w:rsidRPr="001A487F" w:rsidRDefault="004F6A1D" w:rsidP="004F6A1D">
      <w:pPr>
        <w:pStyle w:val="Web"/>
        <w:spacing w:line="240" w:lineRule="auto"/>
        <w:ind w:right="-58"/>
        <w:jc w:val="center"/>
        <w:rPr>
          <w:rFonts w:asciiTheme="minorHAnsi" w:hAnsiTheme="minorHAnsi" w:cs="Arial"/>
          <w:i/>
        </w:rPr>
      </w:pPr>
      <w:r w:rsidRPr="001A487F">
        <w:rPr>
          <w:rFonts w:asciiTheme="minorHAnsi" w:hAnsiTheme="minorHAnsi" w:cs="Arial"/>
          <w:i/>
        </w:rPr>
        <w:t xml:space="preserve">Ώρα έναρξης </w:t>
      </w:r>
      <w:r w:rsidR="00E67CA4" w:rsidRPr="001A487F">
        <w:rPr>
          <w:rFonts w:asciiTheme="minorHAnsi" w:hAnsiTheme="minorHAnsi" w:cs="Arial"/>
          <w:i/>
        </w:rPr>
        <w:t>2</w:t>
      </w:r>
      <w:r w:rsidR="001B54E5" w:rsidRPr="001A487F">
        <w:rPr>
          <w:rFonts w:asciiTheme="minorHAnsi" w:hAnsiTheme="minorHAnsi" w:cs="Arial"/>
          <w:i/>
        </w:rPr>
        <w:t>2</w:t>
      </w:r>
      <w:r w:rsidR="003D0099" w:rsidRPr="001A487F">
        <w:rPr>
          <w:rFonts w:asciiTheme="minorHAnsi" w:hAnsiTheme="minorHAnsi" w:cs="Arial"/>
          <w:i/>
        </w:rPr>
        <w:t>:</w:t>
      </w:r>
      <w:r w:rsidR="00E67CA4" w:rsidRPr="001A487F">
        <w:rPr>
          <w:rFonts w:asciiTheme="minorHAnsi" w:hAnsiTheme="minorHAnsi" w:cs="Arial"/>
          <w:i/>
        </w:rPr>
        <w:t>0</w:t>
      </w:r>
      <w:r w:rsidR="003D0099" w:rsidRPr="001A487F">
        <w:rPr>
          <w:rFonts w:asciiTheme="minorHAnsi" w:hAnsiTheme="minorHAnsi" w:cs="Arial"/>
          <w:i/>
        </w:rPr>
        <w:t>0</w:t>
      </w:r>
      <w:r w:rsidR="002B332E" w:rsidRPr="001A487F">
        <w:rPr>
          <w:rFonts w:asciiTheme="minorHAnsi" w:hAnsiTheme="minorHAnsi" w:cs="Arial"/>
          <w:i/>
        </w:rPr>
        <w:t xml:space="preserve"> μ.μ.</w:t>
      </w:r>
    </w:p>
    <w:p w14:paraId="68BF77C2" w14:textId="77777777" w:rsidR="00952D70" w:rsidRPr="001A487F" w:rsidRDefault="00952D70" w:rsidP="002B332E">
      <w:pPr>
        <w:pStyle w:val="Web"/>
        <w:spacing w:line="276" w:lineRule="auto"/>
        <w:ind w:right="-58"/>
        <w:jc w:val="center"/>
        <w:rPr>
          <w:rFonts w:asciiTheme="minorHAnsi" w:hAnsiTheme="minorHAnsi" w:cs="Arial"/>
        </w:rPr>
      </w:pPr>
    </w:p>
    <w:p w14:paraId="1BE16F9D" w14:textId="2AADFFDF" w:rsidR="00F2209D" w:rsidRPr="001A487F" w:rsidRDefault="00E67CA4" w:rsidP="000A78B9">
      <w:pPr>
        <w:pStyle w:val="Web"/>
        <w:spacing w:line="276" w:lineRule="auto"/>
        <w:ind w:right="-58"/>
        <w:rPr>
          <w:rFonts w:asciiTheme="minorHAnsi" w:hAnsiTheme="minorHAnsi" w:cs="Arial"/>
        </w:rPr>
      </w:pPr>
      <w:r w:rsidRPr="001A487F">
        <w:rPr>
          <w:rFonts w:asciiTheme="minorHAnsi" w:hAnsiTheme="minorHAnsi" w:cs="Arial"/>
        </w:rPr>
        <w:t xml:space="preserve">Τρεις ομάδες μεταπτυχιακών φοιτητών θα παρουσιάσουν στην </w:t>
      </w:r>
      <w:r w:rsidRPr="001A487F">
        <w:rPr>
          <w:rFonts w:asciiTheme="minorHAnsi" w:hAnsiTheme="minorHAnsi" w:cs="Arial"/>
          <w:b/>
          <w:bCs/>
        </w:rPr>
        <w:t>Πλατεία Φιλελλήνων</w:t>
      </w:r>
      <w:r w:rsidRPr="001A487F">
        <w:rPr>
          <w:rFonts w:asciiTheme="minorHAnsi" w:hAnsiTheme="minorHAnsi" w:cs="Arial"/>
        </w:rPr>
        <w:t xml:space="preserve"> στην παλιά πόλη του Ναυπλίου τρία δρώμενα αφιερωμένα στην ανάδειξη του προβλήματος της βίας κατά των γυναικών.</w:t>
      </w:r>
    </w:p>
    <w:p w14:paraId="434CC5F0" w14:textId="3EA5CD18" w:rsidR="00E67CA4" w:rsidRPr="001A487F" w:rsidRDefault="00F7364F" w:rsidP="000A78B9">
      <w:pPr>
        <w:pStyle w:val="Web"/>
        <w:spacing w:line="276" w:lineRule="auto"/>
        <w:ind w:right="-58"/>
        <w:rPr>
          <w:rFonts w:asciiTheme="minorHAnsi" w:hAnsiTheme="minorHAnsi" w:cs="Arial"/>
        </w:rPr>
      </w:pPr>
      <w:r w:rsidRPr="001A487F">
        <w:rPr>
          <w:rFonts w:asciiTheme="minorHAnsi" w:hAnsiTheme="minorHAnsi" w:cs="Arial"/>
        </w:rPr>
        <w:t>Οι μεταπτυχιακοί φοιτητές του Ναυπλίου ενώνουν τη φωνή τους με την πόλη που τους φιλοξενεί</w:t>
      </w:r>
      <w:r w:rsidR="00D81B9D" w:rsidRPr="001A487F">
        <w:rPr>
          <w:rFonts w:asciiTheme="minorHAnsi" w:hAnsiTheme="minorHAnsi" w:cs="Arial"/>
        </w:rPr>
        <w:t xml:space="preserve"> για </w:t>
      </w:r>
      <w:r w:rsidR="006B5511" w:rsidRPr="001A487F">
        <w:rPr>
          <w:rFonts w:asciiTheme="minorHAnsi" w:hAnsiTheme="minorHAnsi" w:cs="Arial"/>
        </w:rPr>
        <w:t xml:space="preserve">να </w:t>
      </w:r>
      <w:r w:rsidR="00D81B9D" w:rsidRPr="001A487F">
        <w:rPr>
          <w:rFonts w:asciiTheme="minorHAnsi" w:hAnsiTheme="minorHAnsi" w:cs="Arial"/>
        </w:rPr>
        <w:t xml:space="preserve">μιλήσουν </w:t>
      </w:r>
      <w:r w:rsidR="001B54E5" w:rsidRPr="001A487F">
        <w:rPr>
          <w:rFonts w:asciiTheme="minorHAnsi" w:hAnsiTheme="minorHAnsi" w:cs="Arial"/>
        </w:rPr>
        <w:t>και</w:t>
      </w:r>
      <w:r w:rsidR="00D81B9D" w:rsidRPr="001A487F">
        <w:rPr>
          <w:rFonts w:asciiTheme="minorHAnsi" w:hAnsiTheme="minorHAnsi" w:cs="Arial"/>
        </w:rPr>
        <w:t xml:space="preserve"> να κάνουν ορατό το πρόβλημα της βίας κατά των γυναικών μέσω της τέχνης.</w:t>
      </w:r>
    </w:p>
    <w:p w14:paraId="4E9127FB" w14:textId="45EFC73C" w:rsidR="00D81B9D" w:rsidRPr="001A487F" w:rsidRDefault="00D81B9D" w:rsidP="000A78B9">
      <w:pPr>
        <w:pStyle w:val="Web"/>
        <w:spacing w:line="276" w:lineRule="auto"/>
        <w:ind w:right="-58"/>
        <w:rPr>
          <w:rFonts w:asciiTheme="minorHAnsi" w:hAnsiTheme="minorHAnsi" w:cs="Arial"/>
        </w:rPr>
      </w:pPr>
      <w:r w:rsidRPr="001A487F">
        <w:rPr>
          <w:rFonts w:asciiTheme="minorHAnsi" w:hAnsiTheme="minorHAnsi" w:cs="Arial"/>
        </w:rPr>
        <w:t>Τα τρία δρώμενα που θα παρουσιαστούν φέρουν τους εξής τίτλους:</w:t>
      </w:r>
    </w:p>
    <w:p w14:paraId="3B40E6F1" w14:textId="77777777" w:rsidR="00E464C1" w:rsidRPr="001A487F" w:rsidRDefault="00E464C1" w:rsidP="000A78B9">
      <w:pPr>
        <w:pStyle w:val="Web"/>
        <w:spacing w:line="276" w:lineRule="auto"/>
        <w:ind w:right="-58"/>
        <w:rPr>
          <w:rFonts w:asciiTheme="minorHAnsi" w:hAnsiTheme="minorHAnsi" w:cs="Arial"/>
        </w:rPr>
      </w:pPr>
    </w:p>
    <w:p w14:paraId="3A1F2190" w14:textId="43E86E2A" w:rsidR="00356679" w:rsidRPr="001A487F" w:rsidRDefault="00E67CA4" w:rsidP="00E464C1">
      <w:pPr>
        <w:pStyle w:val="Web"/>
        <w:spacing w:line="276" w:lineRule="auto"/>
        <w:ind w:right="-58"/>
        <w:jc w:val="center"/>
        <w:rPr>
          <w:rFonts w:asciiTheme="minorHAnsi" w:hAnsiTheme="minorHAnsi" w:cs="Arial"/>
          <w:i/>
          <w:iCs/>
        </w:rPr>
      </w:pPr>
      <w:r w:rsidRPr="001A487F">
        <w:rPr>
          <w:rFonts w:asciiTheme="minorHAnsi" w:hAnsiTheme="minorHAnsi" w:cs="Arial"/>
          <w:i/>
          <w:iCs/>
        </w:rPr>
        <w:t>«Αξίζεις μια Αγάπη»</w:t>
      </w:r>
    </w:p>
    <w:p w14:paraId="46D70717" w14:textId="77777777" w:rsidR="00E464C1" w:rsidRPr="001A487F" w:rsidRDefault="00E464C1" w:rsidP="00E464C1">
      <w:pPr>
        <w:pStyle w:val="Web"/>
        <w:spacing w:line="276" w:lineRule="auto"/>
        <w:ind w:right="-58"/>
        <w:jc w:val="center"/>
        <w:rPr>
          <w:rFonts w:asciiTheme="minorHAnsi" w:hAnsiTheme="minorHAnsi" w:cs="Arial"/>
          <w:i/>
          <w:iCs/>
        </w:rPr>
      </w:pPr>
    </w:p>
    <w:p w14:paraId="6FAD1F94" w14:textId="4237E249" w:rsidR="00B53709" w:rsidRPr="001A487F" w:rsidRDefault="00B53709" w:rsidP="00E464C1">
      <w:pPr>
        <w:pStyle w:val="Web"/>
        <w:spacing w:line="276" w:lineRule="auto"/>
        <w:ind w:right="-58"/>
        <w:jc w:val="center"/>
        <w:rPr>
          <w:rFonts w:asciiTheme="minorHAnsi" w:hAnsiTheme="minorHAnsi" w:cs="Arial"/>
          <w:i/>
          <w:iCs/>
        </w:rPr>
      </w:pPr>
      <w:r w:rsidRPr="001A487F">
        <w:rPr>
          <w:rFonts w:asciiTheme="minorHAnsi" w:hAnsiTheme="minorHAnsi" w:cs="Arial"/>
          <w:i/>
          <w:iCs/>
        </w:rPr>
        <w:t>«</w:t>
      </w:r>
      <w:proofErr w:type="spellStart"/>
      <w:r w:rsidRPr="001A487F">
        <w:rPr>
          <w:rFonts w:asciiTheme="minorHAnsi" w:hAnsiTheme="minorHAnsi" w:cs="Arial"/>
          <w:i/>
          <w:iCs/>
        </w:rPr>
        <w:t>Ενδοβιώνουμε</w:t>
      </w:r>
      <w:proofErr w:type="spellEnd"/>
      <w:r w:rsidRPr="001A487F">
        <w:rPr>
          <w:rFonts w:asciiTheme="minorHAnsi" w:hAnsiTheme="minorHAnsi" w:cs="Arial"/>
          <w:i/>
          <w:iCs/>
        </w:rPr>
        <w:t>»</w:t>
      </w:r>
    </w:p>
    <w:p w14:paraId="74F0D7B1" w14:textId="77777777" w:rsidR="00E464C1" w:rsidRPr="001A487F" w:rsidRDefault="00E464C1" w:rsidP="00E464C1">
      <w:pPr>
        <w:pStyle w:val="Web"/>
        <w:spacing w:line="276" w:lineRule="auto"/>
        <w:ind w:right="-58"/>
        <w:jc w:val="center"/>
        <w:rPr>
          <w:rFonts w:asciiTheme="minorHAnsi" w:hAnsiTheme="minorHAnsi" w:cs="Arial"/>
          <w:i/>
          <w:iCs/>
        </w:rPr>
      </w:pPr>
    </w:p>
    <w:p w14:paraId="619E156F" w14:textId="671FE6DA" w:rsidR="00E464C1" w:rsidRPr="001A487F" w:rsidRDefault="00E464C1" w:rsidP="00E464C1">
      <w:pPr>
        <w:pStyle w:val="Web"/>
        <w:spacing w:line="276" w:lineRule="auto"/>
        <w:ind w:right="-58"/>
        <w:jc w:val="center"/>
        <w:rPr>
          <w:rFonts w:asciiTheme="minorHAnsi" w:hAnsiTheme="minorHAnsi" w:cs="Arial"/>
          <w:i/>
          <w:iCs/>
        </w:rPr>
      </w:pPr>
      <w:r w:rsidRPr="001A487F">
        <w:rPr>
          <w:rFonts w:asciiTheme="minorHAnsi" w:hAnsiTheme="minorHAnsi" w:cs="Arial"/>
          <w:i/>
          <w:iCs/>
        </w:rPr>
        <w:t>«Ούτε με Τριαντάφυλλο»</w:t>
      </w:r>
    </w:p>
    <w:p w14:paraId="4DE81BBA" w14:textId="77777777" w:rsidR="00D81B9D" w:rsidRPr="001A487F" w:rsidRDefault="00D81B9D" w:rsidP="00E464C1">
      <w:pPr>
        <w:pStyle w:val="Web"/>
        <w:spacing w:line="276" w:lineRule="auto"/>
        <w:ind w:right="-58"/>
        <w:jc w:val="center"/>
        <w:rPr>
          <w:rFonts w:asciiTheme="minorHAnsi" w:hAnsiTheme="minorHAnsi" w:cs="Arial"/>
          <w:i/>
          <w:iCs/>
        </w:rPr>
      </w:pPr>
    </w:p>
    <w:p w14:paraId="4C7AAE16" w14:textId="77777777" w:rsidR="00356679" w:rsidRPr="001A487F" w:rsidRDefault="00356679" w:rsidP="000A78B9">
      <w:pPr>
        <w:pStyle w:val="Web"/>
        <w:spacing w:line="276" w:lineRule="auto"/>
        <w:ind w:right="-58"/>
        <w:rPr>
          <w:rFonts w:asciiTheme="minorHAnsi" w:hAnsiTheme="minorHAnsi" w:cs="Arial"/>
        </w:rPr>
      </w:pPr>
    </w:p>
    <w:bookmarkEnd w:id="0"/>
    <w:p w14:paraId="46D31F44" w14:textId="6035FC63" w:rsidR="00E67CA4" w:rsidRPr="002C30D6" w:rsidRDefault="00E67CA4" w:rsidP="00D81B9D">
      <w:pPr>
        <w:pStyle w:val="Web"/>
        <w:spacing w:line="276" w:lineRule="auto"/>
        <w:ind w:right="-58"/>
        <w:jc w:val="right"/>
        <w:rPr>
          <w:rFonts w:ascii="Arial" w:hAnsi="Arial" w:cs="Arial"/>
        </w:rPr>
      </w:pPr>
    </w:p>
    <w:sectPr w:rsidR="00E67CA4" w:rsidRPr="002C30D6" w:rsidSect="003D0099">
      <w:pgSz w:w="11906" w:h="16838"/>
      <w:pgMar w:top="0" w:right="1133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2E"/>
    <w:rsid w:val="000627EB"/>
    <w:rsid w:val="000A78B9"/>
    <w:rsid w:val="000C6F37"/>
    <w:rsid w:val="001A487F"/>
    <w:rsid w:val="001B54E5"/>
    <w:rsid w:val="001D23CF"/>
    <w:rsid w:val="00262C45"/>
    <w:rsid w:val="00277330"/>
    <w:rsid w:val="002B332E"/>
    <w:rsid w:val="002C30D6"/>
    <w:rsid w:val="00356679"/>
    <w:rsid w:val="0036500B"/>
    <w:rsid w:val="003D0099"/>
    <w:rsid w:val="003D7AC1"/>
    <w:rsid w:val="003E56B7"/>
    <w:rsid w:val="003F578D"/>
    <w:rsid w:val="0042209B"/>
    <w:rsid w:val="00470149"/>
    <w:rsid w:val="00475A0B"/>
    <w:rsid w:val="00477FEA"/>
    <w:rsid w:val="004E78BD"/>
    <w:rsid w:val="004F5CE3"/>
    <w:rsid w:val="004F6A1D"/>
    <w:rsid w:val="00550610"/>
    <w:rsid w:val="005574C3"/>
    <w:rsid w:val="005F10D6"/>
    <w:rsid w:val="006B5511"/>
    <w:rsid w:val="00741A5E"/>
    <w:rsid w:val="00835E10"/>
    <w:rsid w:val="00860A35"/>
    <w:rsid w:val="008B2A46"/>
    <w:rsid w:val="008D5458"/>
    <w:rsid w:val="00903223"/>
    <w:rsid w:val="009039F5"/>
    <w:rsid w:val="00951E4E"/>
    <w:rsid w:val="00952D70"/>
    <w:rsid w:val="009914D8"/>
    <w:rsid w:val="009D503E"/>
    <w:rsid w:val="00A77AD3"/>
    <w:rsid w:val="00AF38E2"/>
    <w:rsid w:val="00B12AAA"/>
    <w:rsid w:val="00B405DE"/>
    <w:rsid w:val="00B5188C"/>
    <w:rsid w:val="00B53709"/>
    <w:rsid w:val="00BF288E"/>
    <w:rsid w:val="00C2294B"/>
    <w:rsid w:val="00CD4FA6"/>
    <w:rsid w:val="00D357D8"/>
    <w:rsid w:val="00D81B9D"/>
    <w:rsid w:val="00DB0643"/>
    <w:rsid w:val="00DB222B"/>
    <w:rsid w:val="00E02BCC"/>
    <w:rsid w:val="00E326B8"/>
    <w:rsid w:val="00E464C1"/>
    <w:rsid w:val="00E67CA4"/>
    <w:rsid w:val="00E71025"/>
    <w:rsid w:val="00E87FED"/>
    <w:rsid w:val="00EB6083"/>
    <w:rsid w:val="00F2209D"/>
    <w:rsid w:val="00F7364F"/>
    <w:rsid w:val="00FD1088"/>
    <w:rsid w:val="00F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DDC8"/>
  <w15:docId w15:val="{FA8FAA45-0146-4C60-B038-57321290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12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332E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2B332E"/>
    <w:pPr>
      <w:tabs>
        <w:tab w:val="left" w:pos="720"/>
      </w:tabs>
      <w:suppressAutoHyphens/>
      <w:spacing w:before="28" w:after="28" w:line="100" w:lineRule="atLeast"/>
    </w:pPr>
    <w:rPr>
      <w:rFonts w:ascii="Times New Roman" w:eastAsia="Calibri" w:hAnsi="Times New Roman" w:cs="Times New Roman"/>
      <w:sz w:val="24"/>
      <w:szCs w:val="24"/>
    </w:rPr>
  </w:style>
  <w:style w:type="character" w:styleId="-">
    <w:name w:val="Hyperlink"/>
    <w:uiPriority w:val="99"/>
    <w:unhideWhenUsed/>
    <w:rsid w:val="00B12AAA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B12AA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ts.uop.gr/tsdi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 παλαι</dc:creator>
  <cp:lastModifiedBy>Karagianni</cp:lastModifiedBy>
  <cp:revision>3</cp:revision>
  <dcterms:created xsi:type="dcterms:W3CDTF">2022-06-17T05:44:00Z</dcterms:created>
  <dcterms:modified xsi:type="dcterms:W3CDTF">2022-06-17T05:44:00Z</dcterms:modified>
</cp:coreProperties>
</file>