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BFF1" w14:textId="37828B51" w:rsidR="008A4A4D" w:rsidRDefault="008A4A4D" w:rsidP="00D56C0A">
      <w:pPr>
        <w:tabs>
          <w:tab w:val="center" w:pos="4153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E870B1" wp14:editId="38D538E2">
            <wp:simplePos x="0" y="0"/>
            <wp:positionH relativeFrom="page">
              <wp:posOffset>19050</wp:posOffset>
            </wp:positionH>
            <wp:positionV relativeFrom="paragraph">
              <wp:posOffset>0</wp:posOffset>
            </wp:positionV>
            <wp:extent cx="7539355" cy="1189355"/>
            <wp:effectExtent l="19050" t="0" r="4445" b="0"/>
            <wp:wrapTight wrapText="bothSides">
              <wp:wrapPolygon edited="0">
                <wp:start x="-55" y="0"/>
                <wp:lineTo x="-55" y="21104"/>
                <wp:lineTo x="21613" y="21104"/>
                <wp:lineTo x="21613" y="0"/>
                <wp:lineTo x="-55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F77C3" w14:textId="77777777" w:rsidR="008A4A4D" w:rsidRDefault="008A4A4D" w:rsidP="00D56C0A">
      <w:pPr>
        <w:tabs>
          <w:tab w:val="center" w:pos="4153"/>
        </w:tabs>
        <w:spacing w:after="0" w:line="240" w:lineRule="auto"/>
        <w:jc w:val="center"/>
      </w:pPr>
    </w:p>
    <w:p w14:paraId="31E58644" w14:textId="42404ACE" w:rsidR="00D56C0A" w:rsidRDefault="00D56C0A" w:rsidP="00D56C0A">
      <w:pPr>
        <w:tabs>
          <w:tab w:val="center" w:pos="4153"/>
        </w:tabs>
        <w:spacing w:after="0" w:line="240" w:lineRule="auto"/>
        <w:jc w:val="center"/>
      </w:pPr>
      <w:r>
        <w:t>Βασιλέως Κωνσταντίνου 21 &amp; Τερζάκη - 211 00   ΝΑΥΠΛΙΟ</w:t>
      </w:r>
    </w:p>
    <w:p w14:paraId="4D5CAD4D" w14:textId="77777777" w:rsidR="00D56C0A" w:rsidRDefault="00D56C0A" w:rsidP="00D56C0A">
      <w:pPr>
        <w:tabs>
          <w:tab w:val="center" w:pos="4153"/>
        </w:tabs>
        <w:spacing w:after="0" w:line="240" w:lineRule="auto"/>
        <w:jc w:val="center"/>
      </w:pPr>
      <w:r>
        <w:t xml:space="preserve">ΤΗΛ.:27520 96124 </w:t>
      </w:r>
    </w:p>
    <w:p w14:paraId="77715190" w14:textId="77777777" w:rsidR="00BF6F66" w:rsidRDefault="00D56C0A" w:rsidP="00D56C0A">
      <w:r>
        <w:tab/>
      </w:r>
      <w:r>
        <w:tab/>
      </w:r>
      <w:r>
        <w:tab/>
        <w:t xml:space="preserve">   Ιστοσελίδα: </w:t>
      </w:r>
      <w:hyperlink r:id="rId7" w:history="1">
        <w:r>
          <w:rPr>
            <w:rStyle w:val="-"/>
          </w:rPr>
          <w:t>http://ts.uop.gr/tsdie</w:t>
        </w:r>
      </w:hyperlink>
    </w:p>
    <w:p w14:paraId="51530569" w14:textId="77777777" w:rsidR="00D56C0A" w:rsidRDefault="00D56C0A" w:rsidP="00D56C0A"/>
    <w:p w14:paraId="79036FF9" w14:textId="77777777" w:rsidR="00D56C0A" w:rsidRDefault="00D56C0A" w:rsidP="00D56C0A">
      <w:pPr>
        <w:rPr>
          <w:rFonts w:ascii="Calibri" w:hAnsi="Calibri" w:cs="Calibri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D56C0A">
        <w:rPr>
          <w:rFonts w:ascii="Calibri" w:hAnsi="Calibri" w:cs="Calibri"/>
          <w:b/>
          <w:sz w:val="28"/>
          <w:szCs w:val="28"/>
          <w:u w:val="single"/>
        </w:rPr>
        <w:t>ΔΕΛΤΙΟ ΤΥΠΟΥ</w:t>
      </w:r>
    </w:p>
    <w:p w14:paraId="13EB93B4" w14:textId="77777777" w:rsidR="00735680" w:rsidRDefault="00735680" w:rsidP="00796E35">
      <w:pPr>
        <w:jc w:val="center"/>
        <w:rPr>
          <w:rFonts w:ascii="Comic Sans MS" w:hAnsi="Comic Sans MS" w:cs="Calibri"/>
          <w:sz w:val="24"/>
          <w:szCs w:val="24"/>
        </w:rPr>
      </w:pPr>
    </w:p>
    <w:p w14:paraId="4F8E17C3" w14:textId="77777777" w:rsidR="00D56C0A" w:rsidRDefault="00D56C0A" w:rsidP="00796E35">
      <w:pPr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Το Μεταπτυχιακό του Τμήματος Θεατρικών Σπουδών του Πανεπιστημίου Πελοποννήσου παρουσιάζει τον </w:t>
      </w:r>
      <w:proofErr w:type="spellStart"/>
      <w:r>
        <w:rPr>
          <w:rFonts w:ascii="Comic Sans MS" w:hAnsi="Comic Sans MS" w:cs="Calibri"/>
          <w:sz w:val="24"/>
          <w:szCs w:val="24"/>
        </w:rPr>
        <w:t>Παραμυθομαραθώνιο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το Σάββατο 19</w:t>
      </w:r>
      <w:r w:rsidR="00C702F3">
        <w:rPr>
          <w:rFonts w:ascii="Comic Sans MS" w:hAnsi="Comic Sans MS" w:cs="Calibri"/>
          <w:sz w:val="24"/>
          <w:szCs w:val="24"/>
        </w:rPr>
        <w:t xml:space="preserve"> Φεβρουαρίου 2022</w:t>
      </w:r>
      <w:r w:rsidR="003B6CE7">
        <w:rPr>
          <w:rFonts w:ascii="Comic Sans MS" w:hAnsi="Comic Sans MS" w:cs="Calibri"/>
          <w:sz w:val="24"/>
          <w:szCs w:val="24"/>
        </w:rPr>
        <w:t xml:space="preserve"> στις</w:t>
      </w:r>
      <w:r w:rsidR="003B6CE7" w:rsidRPr="003B6CE7">
        <w:t xml:space="preserve"> </w:t>
      </w:r>
      <w:r w:rsidR="003B6CE7" w:rsidRPr="003B6CE7">
        <w:rPr>
          <w:rFonts w:ascii="Comic Sans MS" w:hAnsi="Comic Sans MS"/>
          <w:sz w:val="24"/>
          <w:szCs w:val="24"/>
        </w:rPr>
        <w:t>11:30-14:00 &amp; 17:30-21:00</w:t>
      </w:r>
      <w:r>
        <w:rPr>
          <w:rFonts w:ascii="Comic Sans MS" w:hAnsi="Comic Sans MS" w:cs="Calibri"/>
          <w:sz w:val="24"/>
          <w:szCs w:val="24"/>
        </w:rPr>
        <w:t xml:space="preserve"> και </w:t>
      </w:r>
      <w:r w:rsidR="00C702F3">
        <w:rPr>
          <w:rFonts w:ascii="Comic Sans MS" w:hAnsi="Comic Sans MS" w:cs="Calibri"/>
          <w:sz w:val="24"/>
          <w:szCs w:val="24"/>
        </w:rPr>
        <w:t xml:space="preserve">την </w:t>
      </w:r>
      <w:r>
        <w:rPr>
          <w:rFonts w:ascii="Comic Sans MS" w:hAnsi="Comic Sans MS" w:cs="Calibri"/>
          <w:sz w:val="24"/>
          <w:szCs w:val="24"/>
        </w:rPr>
        <w:t xml:space="preserve">Κυριακή 20 Φεβρουαρίου </w:t>
      </w:r>
      <w:r w:rsidR="003B6CE7">
        <w:rPr>
          <w:rFonts w:ascii="Comic Sans MS" w:hAnsi="Comic Sans MS" w:cs="Calibri"/>
          <w:sz w:val="24"/>
          <w:szCs w:val="24"/>
        </w:rPr>
        <w:t>2022 στις</w:t>
      </w:r>
      <w:r w:rsidR="003B6CE7" w:rsidRPr="003B6CE7">
        <w:t xml:space="preserve"> </w:t>
      </w:r>
      <w:r w:rsidR="003B6CE7" w:rsidRPr="003B6CE7">
        <w:rPr>
          <w:rFonts w:ascii="Comic Sans MS" w:hAnsi="Comic Sans MS"/>
          <w:sz w:val="24"/>
          <w:szCs w:val="24"/>
        </w:rPr>
        <w:t>11:00 -13:00</w:t>
      </w:r>
      <w:r w:rsidR="003B6CE7">
        <w:t> </w:t>
      </w:r>
      <w:r w:rsidR="003B6CE7">
        <w:rPr>
          <w:rFonts w:ascii="Comic Sans MS" w:hAnsi="Comic Sans MS" w:cs="Calibri"/>
          <w:sz w:val="24"/>
          <w:szCs w:val="24"/>
        </w:rPr>
        <w:t xml:space="preserve"> </w:t>
      </w:r>
      <w:r w:rsidR="00796E35">
        <w:rPr>
          <w:rFonts w:ascii="Comic Sans MS" w:hAnsi="Comic Sans MS" w:cs="Calibri"/>
          <w:sz w:val="24"/>
          <w:szCs w:val="24"/>
        </w:rPr>
        <w:t>στην αίθουσα της Λήδας Τασοπούλου.</w:t>
      </w:r>
    </w:p>
    <w:p w14:paraId="19327699" w14:textId="77777777" w:rsidR="00C702F3" w:rsidRDefault="00C702F3" w:rsidP="00796E35">
      <w:pPr>
        <w:jc w:val="center"/>
        <w:rPr>
          <w:rFonts w:ascii="Comic Sans MS" w:hAnsi="Comic Sans MS" w:cs="Calibri"/>
          <w:sz w:val="24"/>
          <w:szCs w:val="24"/>
        </w:rPr>
      </w:pPr>
    </w:p>
    <w:p w14:paraId="3FFC8E7E" w14:textId="77777777" w:rsidR="00796E35" w:rsidRDefault="00796E35" w:rsidP="00796E35">
      <w:pPr>
        <w:jc w:val="center"/>
        <w:rPr>
          <w:rFonts w:ascii="Comic Sans MS" w:hAnsi="Comic Sans MS"/>
        </w:rPr>
      </w:pPr>
      <w:r>
        <w:rPr>
          <w:rFonts w:ascii="Comic Sans MS" w:hAnsi="Comic Sans MS" w:cs="Calibri"/>
          <w:sz w:val="24"/>
          <w:szCs w:val="24"/>
        </w:rPr>
        <w:t xml:space="preserve">Στο πλαίσιο </w:t>
      </w:r>
      <w:r w:rsidRPr="00796E35">
        <w:rPr>
          <w:rFonts w:ascii="Comic Sans MS" w:hAnsi="Comic Sans MS"/>
        </w:rPr>
        <w:t xml:space="preserve">του Μεταπτυχιακού Προγράμματος </w:t>
      </w:r>
      <w:r w:rsidRPr="00796E35">
        <w:rPr>
          <w:rFonts w:ascii="Comic Sans MS" w:hAnsi="Comic Sans MS"/>
          <w:b/>
          <w:bCs/>
        </w:rPr>
        <w:t>«Δραματική Τέχνη και Παραστατικές Τέχνες στην Εκπαίδευση και στη Δια Βίου Μάθηση»</w:t>
      </w:r>
      <w:r w:rsidRPr="00796E35">
        <w:rPr>
          <w:rFonts w:ascii="Comic Sans MS" w:hAnsi="Comic Sans MS"/>
        </w:rPr>
        <w:t xml:space="preserve"> του Τμήματος Θεατρικών Σπουδών της Σχολής Καλών Τεχνών του Πανεπιστημίου Πελοποννήσου</w:t>
      </w:r>
      <w:r>
        <w:rPr>
          <w:rFonts w:ascii="Comic Sans MS" w:hAnsi="Comic Sans MS"/>
        </w:rPr>
        <w:t xml:space="preserve">, μεταπτυχιακοί παραμυθάδες θα μας ταξιδέψουν σε </w:t>
      </w:r>
      <w:r w:rsidR="000A2FD0">
        <w:rPr>
          <w:rFonts w:ascii="Comic Sans MS" w:hAnsi="Comic Sans MS"/>
        </w:rPr>
        <w:t xml:space="preserve">κόσμους μαγικούς και </w:t>
      </w:r>
      <w:r>
        <w:rPr>
          <w:rFonts w:ascii="Comic Sans MS" w:hAnsi="Comic Sans MS"/>
        </w:rPr>
        <w:t>ονειρικούς, εξωτικούς</w:t>
      </w:r>
      <w:r w:rsidR="000A2FD0">
        <w:rPr>
          <w:rFonts w:ascii="Comic Sans MS" w:hAnsi="Comic Sans MS"/>
        </w:rPr>
        <w:t xml:space="preserve"> και τεχνολογικούς, σκοτεινούς και φωτεινούς.  Θα ζωντανέψουν </w:t>
      </w:r>
      <w:r w:rsidR="00641823">
        <w:rPr>
          <w:rFonts w:ascii="Comic Sans MS" w:hAnsi="Comic Sans MS"/>
        </w:rPr>
        <w:t xml:space="preserve">για πρώτη φορά </w:t>
      </w:r>
      <w:r w:rsidR="000A2FD0">
        <w:rPr>
          <w:rFonts w:ascii="Comic Sans MS" w:hAnsi="Comic Sans MS"/>
        </w:rPr>
        <w:t xml:space="preserve">τα </w:t>
      </w:r>
      <w:r w:rsidR="002B5D60">
        <w:rPr>
          <w:rFonts w:ascii="Comic Sans MS" w:hAnsi="Comic Sans MS"/>
        </w:rPr>
        <w:t>32</w:t>
      </w:r>
      <w:r w:rsidR="00641823">
        <w:rPr>
          <w:rFonts w:ascii="Comic Sans MS" w:hAnsi="Comic Sans MS"/>
        </w:rPr>
        <w:t xml:space="preserve"> </w:t>
      </w:r>
      <w:r w:rsidR="00A35733">
        <w:rPr>
          <w:rFonts w:ascii="Comic Sans MS" w:hAnsi="Comic Sans MS"/>
        </w:rPr>
        <w:t xml:space="preserve">παραμύθια τους </w:t>
      </w:r>
      <w:r w:rsidR="000A2FD0">
        <w:rPr>
          <w:rFonts w:ascii="Comic Sans MS" w:hAnsi="Comic Sans MS"/>
        </w:rPr>
        <w:t>με</w:t>
      </w:r>
      <w:r w:rsidR="00A35733">
        <w:rPr>
          <w:rFonts w:ascii="Comic Sans MS" w:hAnsi="Comic Sans MS"/>
        </w:rPr>
        <w:t xml:space="preserve"> χρώματα,</w:t>
      </w:r>
      <w:r w:rsidR="000A2FD0">
        <w:rPr>
          <w:rFonts w:ascii="Comic Sans MS" w:hAnsi="Comic Sans MS"/>
        </w:rPr>
        <w:t xml:space="preserve"> σκηνικά και μουσικές παρασύροντάς μας στο φανταστικό κόσμο του παραμυθιού</w:t>
      </w:r>
      <w:r w:rsidR="00735680">
        <w:rPr>
          <w:rFonts w:ascii="Comic Sans MS" w:hAnsi="Comic Sans MS"/>
        </w:rPr>
        <w:t xml:space="preserve"> που κάποτε έμοιαζε με πραγματικότητα</w:t>
      </w:r>
      <w:r w:rsidR="000A2FD0">
        <w:rPr>
          <w:rFonts w:ascii="Comic Sans MS" w:hAnsi="Comic Sans MS"/>
        </w:rPr>
        <w:t xml:space="preserve">. </w:t>
      </w:r>
    </w:p>
    <w:p w14:paraId="56F3597B" w14:textId="77777777" w:rsidR="002B5D60" w:rsidRDefault="002B5D60" w:rsidP="00796E3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Πουλιά, μωβ καρότα, γοργόνες και μάγισσες, η φέτα και το σαλάμι, βιβλίο, ελέφαντες, νεράιδες και πορτοκαλιές και πολλά </w:t>
      </w:r>
      <w:proofErr w:type="spellStart"/>
      <w:r>
        <w:rPr>
          <w:rFonts w:ascii="Comic Sans MS" w:hAnsi="Comic Sans MS"/>
        </w:rPr>
        <w:t>πολλά</w:t>
      </w:r>
      <w:proofErr w:type="spellEnd"/>
      <w:r>
        <w:rPr>
          <w:rFonts w:ascii="Comic Sans MS" w:hAnsi="Comic Sans MS"/>
        </w:rPr>
        <w:t xml:space="preserve"> ακόμα</w:t>
      </w:r>
      <w:r w:rsidR="00735680">
        <w:rPr>
          <w:rFonts w:ascii="Comic Sans MS" w:hAnsi="Comic Sans MS"/>
        </w:rPr>
        <w:t xml:space="preserve"> θα</w:t>
      </w:r>
      <w:r>
        <w:rPr>
          <w:rFonts w:ascii="Comic Sans MS" w:hAnsi="Comic Sans MS"/>
        </w:rPr>
        <w:t xml:space="preserve"> δώσουν </w:t>
      </w:r>
      <w:proofErr w:type="spellStart"/>
      <w:r>
        <w:rPr>
          <w:rFonts w:ascii="Comic Sans MS" w:hAnsi="Comic Sans MS"/>
        </w:rPr>
        <w:t>κλώτσο</w:t>
      </w:r>
      <w:proofErr w:type="spellEnd"/>
      <w:r>
        <w:rPr>
          <w:rFonts w:ascii="Comic Sans MS" w:hAnsi="Comic Sans MS"/>
        </w:rPr>
        <w:t xml:space="preserve"> να γυρίσει, παραμύθι ν’ αρχινήσει…</w:t>
      </w:r>
    </w:p>
    <w:p w14:paraId="50BC9821" w14:textId="77777777" w:rsidR="00EC3A00" w:rsidRDefault="00610038" w:rsidP="00796E3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Ας αφεθούμε λοιπόν στο φανταστικό ταξίδι του παραμυθιού και ας </w:t>
      </w:r>
      <w:r w:rsidR="00735680">
        <w:rPr>
          <w:rFonts w:ascii="Comic Sans MS" w:hAnsi="Comic Sans MS"/>
        </w:rPr>
        <w:t xml:space="preserve">συμπαρασυρθούμε </w:t>
      </w:r>
      <w:r w:rsidR="00496EBA">
        <w:rPr>
          <w:rFonts w:ascii="Comic Sans MS" w:hAnsi="Comic Sans MS"/>
        </w:rPr>
        <w:t>στις συναρ</w:t>
      </w:r>
      <w:r>
        <w:rPr>
          <w:rFonts w:ascii="Comic Sans MS" w:hAnsi="Comic Sans MS"/>
        </w:rPr>
        <w:t>παστικές ατραπούς του</w:t>
      </w:r>
      <w:r w:rsidR="00496EBA">
        <w:rPr>
          <w:rFonts w:ascii="Comic Sans MS" w:hAnsi="Comic Sans MS"/>
        </w:rPr>
        <w:t>.</w:t>
      </w:r>
    </w:p>
    <w:p w14:paraId="6E24F8A9" w14:textId="463055E1" w:rsidR="000B0C2F" w:rsidRPr="00233580" w:rsidRDefault="007707A5" w:rsidP="00796E3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Η παρουσίαση των παραμυθιών θα πραγματοποιηθεί σύμφωνα με τα ισχύοντα υγειονομικά πρωτόκολλα </w:t>
      </w:r>
      <w:r w:rsidR="00AD54BF">
        <w:rPr>
          <w:rFonts w:ascii="Comic Sans MS" w:hAnsi="Comic Sans MS"/>
        </w:rPr>
        <w:t xml:space="preserve">για </w:t>
      </w:r>
      <w:r>
        <w:rPr>
          <w:rFonts w:ascii="Comic Sans MS" w:hAnsi="Comic Sans MS"/>
        </w:rPr>
        <w:t xml:space="preserve">τον </w:t>
      </w:r>
      <w:r>
        <w:rPr>
          <w:rFonts w:ascii="Comic Sans MS" w:hAnsi="Comic Sans MS"/>
          <w:lang w:val="en-US"/>
        </w:rPr>
        <w:t>Covid</w:t>
      </w:r>
      <w:r w:rsidRPr="007707A5">
        <w:rPr>
          <w:rFonts w:ascii="Comic Sans MS" w:hAnsi="Comic Sans MS"/>
        </w:rPr>
        <w:t>-19.</w:t>
      </w:r>
      <w:r>
        <w:rPr>
          <w:rFonts w:ascii="Comic Sans MS" w:hAnsi="Comic Sans MS"/>
        </w:rPr>
        <w:t xml:space="preserve">  </w:t>
      </w:r>
      <w:r w:rsidR="00233580">
        <w:rPr>
          <w:rFonts w:ascii="Comic Sans MS" w:hAnsi="Comic Sans MS"/>
        </w:rPr>
        <w:t>(θεατές σύνολο 30 άτομα ,πιστοποιητικό εμβολιασ</w:t>
      </w:r>
      <w:r w:rsidR="008A4A4D">
        <w:rPr>
          <w:rFonts w:ascii="Comic Sans MS" w:hAnsi="Comic Sans MS"/>
        </w:rPr>
        <w:t xml:space="preserve">μού ή </w:t>
      </w:r>
      <w:bookmarkStart w:id="0" w:name="_GoBack"/>
      <w:bookmarkEnd w:id="0"/>
      <w:r w:rsidR="008A4A4D">
        <w:rPr>
          <w:rFonts w:ascii="Comic Sans MS" w:hAnsi="Comic Sans MS"/>
        </w:rPr>
        <w:t xml:space="preserve"> </w:t>
      </w:r>
      <w:proofErr w:type="spellStart"/>
      <w:r w:rsidR="008A4A4D">
        <w:rPr>
          <w:rFonts w:ascii="Comic Sans MS" w:hAnsi="Comic Sans MS"/>
        </w:rPr>
        <w:t>νόσησης</w:t>
      </w:r>
      <w:proofErr w:type="spellEnd"/>
      <w:r w:rsidR="008A4A4D">
        <w:rPr>
          <w:rFonts w:ascii="Comic Sans MS" w:hAnsi="Comic Sans MS"/>
        </w:rPr>
        <w:t xml:space="preserve"> ή</w:t>
      </w:r>
      <w:r w:rsidR="00233580">
        <w:rPr>
          <w:rFonts w:ascii="Comic Sans MS" w:hAnsi="Comic Sans MS"/>
        </w:rPr>
        <w:t xml:space="preserve"> </w:t>
      </w:r>
      <w:r w:rsidR="00233580">
        <w:rPr>
          <w:rFonts w:ascii="Comic Sans MS" w:hAnsi="Comic Sans MS"/>
          <w:lang w:val="en-US"/>
        </w:rPr>
        <w:t>rapid</w:t>
      </w:r>
      <w:r w:rsidR="00233580" w:rsidRPr="00233580">
        <w:rPr>
          <w:rFonts w:ascii="Comic Sans MS" w:hAnsi="Comic Sans MS"/>
        </w:rPr>
        <w:t xml:space="preserve"> </w:t>
      </w:r>
      <w:r w:rsidR="00233580">
        <w:rPr>
          <w:rFonts w:ascii="Comic Sans MS" w:hAnsi="Comic Sans MS"/>
          <w:lang w:val="en-US"/>
        </w:rPr>
        <w:t>test</w:t>
      </w:r>
      <w:r w:rsidR="00233580" w:rsidRPr="00233580">
        <w:rPr>
          <w:rFonts w:ascii="Comic Sans MS" w:hAnsi="Comic Sans MS"/>
        </w:rPr>
        <w:t xml:space="preserve"> )</w:t>
      </w:r>
    </w:p>
    <w:p w14:paraId="1B6460F6" w14:textId="77777777" w:rsidR="00735680" w:rsidRPr="00796E35" w:rsidRDefault="00735680" w:rsidP="00DC2A20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/>
        </w:rPr>
        <w:t xml:space="preserve"> </w:t>
      </w:r>
    </w:p>
    <w:sectPr w:rsidR="00735680" w:rsidRPr="00796E35" w:rsidSect="008A4A4D">
      <w:headerReference w:type="default" r:id="rId8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D71A3" w14:textId="77777777" w:rsidR="003228FA" w:rsidRDefault="003228FA" w:rsidP="00D56C0A">
      <w:pPr>
        <w:spacing w:after="0" w:line="240" w:lineRule="auto"/>
      </w:pPr>
      <w:r>
        <w:separator/>
      </w:r>
    </w:p>
  </w:endnote>
  <w:endnote w:type="continuationSeparator" w:id="0">
    <w:p w14:paraId="1D2173FD" w14:textId="77777777" w:rsidR="003228FA" w:rsidRDefault="003228FA" w:rsidP="00D5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0937" w14:textId="77777777" w:rsidR="003228FA" w:rsidRDefault="003228FA" w:rsidP="00D56C0A">
      <w:pPr>
        <w:spacing w:after="0" w:line="240" w:lineRule="auto"/>
      </w:pPr>
      <w:r>
        <w:separator/>
      </w:r>
    </w:p>
  </w:footnote>
  <w:footnote w:type="continuationSeparator" w:id="0">
    <w:p w14:paraId="77E1FC6D" w14:textId="77777777" w:rsidR="003228FA" w:rsidRDefault="003228FA" w:rsidP="00D5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E96C" w14:textId="77777777" w:rsidR="00D56C0A" w:rsidRDefault="00D56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0A"/>
    <w:rsid w:val="000A2FD0"/>
    <w:rsid w:val="000B0C2F"/>
    <w:rsid w:val="00210542"/>
    <w:rsid w:val="00211E9E"/>
    <w:rsid w:val="00232E5A"/>
    <w:rsid w:val="00233580"/>
    <w:rsid w:val="00274B9C"/>
    <w:rsid w:val="002B5D60"/>
    <w:rsid w:val="002E4F0F"/>
    <w:rsid w:val="003228FA"/>
    <w:rsid w:val="00325D25"/>
    <w:rsid w:val="003913C3"/>
    <w:rsid w:val="003B6CE7"/>
    <w:rsid w:val="00496EBA"/>
    <w:rsid w:val="004C53EE"/>
    <w:rsid w:val="004F3297"/>
    <w:rsid w:val="00580BEC"/>
    <w:rsid w:val="005E7F81"/>
    <w:rsid w:val="00610038"/>
    <w:rsid w:val="00641823"/>
    <w:rsid w:val="006D45C5"/>
    <w:rsid w:val="00735680"/>
    <w:rsid w:val="007707A5"/>
    <w:rsid w:val="00796E35"/>
    <w:rsid w:val="00870943"/>
    <w:rsid w:val="008A4A4D"/>
    <w:rsid w:val="00904441"/>
    <w:rsid w:val="00A16B24"/>
    <w:rsid w:val="00A35733"/>
    <w:rsid w:val="00AD04CC"/>
    <w:rsid w:val="00AD54BF"/>
    <w:rsid w:val="00BF6F66"/>
    <w:rsid w:val="00C163BF"/>
    <w:rsid w:val="00C702F3"/>
    <w:rsid w:val="00CC6F1E"/>
    <w:rsid w:val="00D56C0A"/>
    <w:rsid w:val="00DC2A20"/>
    <w:rsid w:val="00EC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E2A3"/>
  <w15:docId w15:val="{8F2BA265-77C8-439F-91D4-3144E60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0A"/>
    <w:pPr>
      <w:tabs>
        <w:tab w:val="left" w:pos="720"/>
      </w:tabs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D56C0A"/>
  </w:style>
  <w:style w:type="paragraph" w:styleId="a4">
    <w:name w:val="footer"/>
    <w:basedOn w:val="a"/>
    <w:link w:val="Char0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D56C0A"/>
  </w:style>
  <w:style w:type="character" w:styleId="-">
    <w:name w:val="Hyperlink"/>
    <w:uiPriority w:val="99"/>
    <w:semiHidden/>
    <w:unhideWhenUsed/>
    <w:rsid w:val="00D5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s.uop.gr/tsd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Karagianni</cp:lastModifiedBy>
  <cp:revision>3</cp:revision>
  <dcterms:created xsi:type="dcterms:W3CDTF">2022-02-09T09:34:00Z</dcterms:created>
  <dcterms:modified xsi:type="dcterms:W3CDTF">2022-02-11T07:45:00Z</dcterms:modified>
</cp:coreProperties>
</file>