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D2" w:rsidRPr="008E02D2" w:rsidRDefault="008E02D2" w:rsidP="008E02D2">
      <w:pPr>
        <w:pStyle w:val="a4"/>
        <w:jc w:val="both"/>
        <w:rPr>
          <w:rFonts w:ascii="Arial" w:hAnsi="Arial" w:cs="Arial"/>
          <w:b/>
          <w:sz w:val="28"/>
          <w:szCs w:val="28"/>
        </w:rPr>
      </w:pPr>
      <w:bookmarkStart w:id="0" w:name="_GoBack"/>
      <w:proofErr w:type="spellStart"/>
      <w:r w:rsidRPr="008E02D2">
        <w:rPr>
          <w:rFonts w:ascii="Arial" w:hAnsi="Arial" w:cs="Arial"/>
          <w:b/>
          <w:sz w:val="28"/>
          <w:szCs w:val="28"/>
        </w:rPr>
        <w:t>Κωτόπουλος</w:t>
      </w:r>
      <w:proofErr w:type="spellEnd"/>
      <w:r w:rsidRPr="008E02D2">
        <w:rPr>
          <w:rFonts w:ascii="Arial" w:hAnsi="Arial" w:cs="Arial"/>
          <w:b/>
          <w:sz w:val="28"/>
          <w:szCs w:val="28"/>
        </w:rPr>
        <w:t xml:space="preserve"> Η. Τριαντάφυλλος</w:t>
      </w:r>
    </w:p>
    <w:p w:rsidR="008E02D2" w:rsidRPr="008E02D2" w:rsidRDefault="008E02D2" w:rsidP="008E02D2">
      <w:pPr>
        <w:pStyle w:val="a4"/>
        <w:jc w:val="both"/>
        <w:rPr>
          <w:rFonts w:ascii="Arial" w:hAnsi="Arial" w:cs="Arial"/>
          <w:sz w:val="28"/>
          <w:szCs w:val="28"/>
        </w:rPr>
      </w:pPr>
      <w:r w:rsidRPr="008E02D2">
        <w:rPr>
          <w:rFonts w:ascii="Arial" w:hAnsi="Arial" w:cs="Arial"/>
          <w:sz w:val="28"/>
          <w:szCs w:val="28"/>
        </w:rPr>
        <w:t>Επίκουρος Καθηγητής Δημιουργικής Γραφής &amp; Νεοελληνικής Λογοτεχνίας</w:t>
      </w:r>
    </w:p>
    <w:p w:rsidR="008E02D2" w:rsidRPr="008E02D2" w:rsidRDefault="008E02D2" w:rsidP="008E02D2">
      <w:pPr>
        <w:pStyle w:val="a4"/>
        <w:jc w:val="both"/>
        <w:rPr>
          <w:rFonts w:ascii="Arial" w:hAnsi="Arial" w:cs="Arial"/>
          <w:sz w:val="28"/>
          <w:szCs w:val="28"/>
        </w:rPr>
      </w:pPr>
      <w:r w:rsidRPr="008E02D2">
        <w:rPr>
          <w:rFonts w:ascii="Arial" w:hAnsi="Arial" w:cs="Arial"/>
          <w:sz w:val="28"/>
          <w:szCs w:val="28"/>
        </w:rPr>
        <w:t>Πανεπιστήμιο Δυτικής Μακεδονίας</w:t>
      </w:r>
    </w:p>
    <w:p w:rsidR="006F5C52" w:rsidRDefault="006F5C52" w:rsidP="008E02D2">
      <w:pPr>
        <w:shd w:val="clear" w:color="auto" w:fill="FFFFFF"/>
        <w:spacing w:before="100" w:beforeAutospacing="1" w:after="0" w:line="240" w:lineRule="auto"/>
        <w:jc w:val="both"/>
        <w:rPr>
          <w:rFonts w:ascii="Arial" w:hAnsi="Arial" w:cs="Arial"/>
          <w:b/>
          <w:color w:val="222222"/>
          <w:sz w:val="28"/>
          <w:szCs w:val="28"/>
        </w:rPr>
      </w:pPr>
    </w:p>
    <w:p w:rsidR="009427CE" w:rsidRPr="00625C14" w:rsidRDefault="008E02D2" w:rsidP="008E02D2">
      <w:pPr>
        <w:shd w:val="clear" w:color="auto" w:fill="FFFFFF"/>
        <w:spacing w:before="100" w:beforeAutospacing="1" w:after="0" w:line="240" w:lineRule="auto"/>
        <w:jc w:val="both"/>
        <w:rPr>
          <w:rFonts w:ascii="Arial" w:hAnsi="Arial" w:cs="Arial"/>
          <w:b/>
          <w:color w:val="222222"/>
          <w:sz w:val="28"/>
          <w:szCs w:val="28"/>
        </w:rPr>
      </w:pPr>
      <w:r>
        <w:rPr>
          <w:rFonts w:ascii="Arial" w:hAnsi="Arial" w:cs="Arial"/>
          <w:b/>
          <w:color w:val="222222"/>
          <w:sz w:val="28"/>
          <w:szCs w:val="28"/>
        </w:rPr>
        <w:t>Εισήγηση</w:t>
      </w:r>
      <w:r w:rsidR="00625C14">
        <w:rPr>
          <w:rFonts w:ascii="Arial" w:hAnsi="Arial" w:cs="Arial"/>
          <w:b/>
          <w:color w:val="222222"/>
          <w:sz w:val="28"/>
          <w:szCs w:val="28"/>
        </w:rPr>
        <w:t xml:space="preserve">: </w:t>
      </w:r>
      <w:r>
        <w:rPr>
          <w:rFonts w:ascii="Arial" w:hAnsi="Arial" w:cs="Arial"/>
          <w:b/>
          <w:color w:val="222222"/>
          <w:sz w:val="28"/>
          <w:szCs w:val="28"/>
        </w:rPr>
        <w:t>«</w:t>
      </w:r>
      <w:r w:rsidR="009427CE" w:rsidRPr="00625C14">
        <w:rPr>
          <w:rFonts w:ascii="Arial" w:hAnsi="Arial" w:cs="Arial"/>
          <w:b/>
          <w:color w:val="222222"/>
          <w:sz w:val="28"/>
          <w:szCs w:val="28"/>
        </w:rPr>
        <w:t>Εργαστήριο Δημιουργικής Γραφής: εργαστήρι δημοκρατίας ή η ποιητική της ανατροπής</w:t>
      </w:r>
      <w:bookmarkEnd w:id="0"/>
      <w:r>
        <w:rPr>
          <w:rFonts w:ascii="Arial" w:hAnsi="Arial" w:cs="Arial"/>
          <w:b/>
          <w:color w:val="222222"/>
          <w:sz w:val="28"/>
          <w:szCs w:val="28"/>
        </w:rPr>
        <w:t>»</w:t>
      </w:r>
    </w:p>
    <w:p w:rsidR="009427CE" w:rsidRPr="00625C14" w:rsidRDefault="009427CE" w:rsidP="008E02D2">
      <w:pPr>
        <w:spacing w:before="100" w:beforeAutospacing="1" w:after="100" w:afterAutospacing="1"/>
        <w:jc w:val="both"/>
        <w:rPr>
          <w:rFonts w:ascii="Arial" w:eastAsia="Times New Roman" w:hAnsi="Arial" w:cs="Arial"/>
          <w:b/>
          <w:i/>
          <w:sz w:val="28"/>
          <w:szCs w:val="28"/>
          <w:lang w:eastAsia="el-GR"/>
        </w:rPr>
      </w:pPr>
      <w:r w:rsidRPr="00625C14">
        <w:rPr>
          <w:rFonts w:ascii="Arial" w:eastAsia="Times New Roman" w:hAnsi="Arial" w:cs="Arial"/>
          <w:b/>
          <w:i/>
          <w:sz w:val="28"/>
          <w:szCs w:val="28"/>
          <w:lang w:eastAsia="el-GR"/>
        </w:rPr>
        <w:t>Περίληψη</w:t>
      </w:r>
    </w:p>
    <w:p w:rsidR="009427CE" w:rsidRPr="00625C14" w:rsidRDefault="009427CE" w:rsidP="008E02D2">
      <w:pPr>
        <w:spacing w:before="100" w:beforeAutospacing="1" w:after="100" w:afterAutospacing="1" w:line="240" w:lineRule="auto"/>
        <w:jc w:val="both"/>
        <w:rPr>
          <w:rFonts w:ascii="Arial" w:eastAsia="Times New Roman" w:hAnsi="Arial" w:cs="Arial"/>
          <w:sz w:val="28"/>
          <w:szCs w:val="28"/>
          <w:lang w:eastAsia="el-GR"/>
        </w:rPr>
      </w:pPr>
      <w:r w:rsidRPr="00625C14">
        <w:rPr>
          <w:rFonts w:ascii="Arial" w:eastAsia="Times New Roman" w:hAnsi="Arial" w:cs="Arial"/>
          <w:sz w:val="28"/>
          <w:szCs w:val="28"/>
          <w:lang w:eastAsia="el-GR"/>
        </w:rPr>
        <w:t xml:space="preserve">Στη σύγχρονη ελληνική και διεθνή πολιτική πραγματικότητα αποτυπώνεται εύγλωττα η στόχευση σε μία εκπαίδευση εμποτισμένη με την </w:t>
      </w:r>
      <w:proofErr w:type="spellStart"/>
      <w:r w:rsidRPr="00625C14">
        <w:rPr>
          <w:rFonts w:ascii="Arial" w:eastAsia="Times New Roman" w:hAnsi="Arial" w:cs="Arial"/>
          <w:sz w:val="28"/>
          <w:szCs w:val="28"/>
          <w:lang w:eastAsia="el-GR"/>
        </w:rPr>
        <w:t>εργαλειακή</w:t>
      </w:r>
      <w:proofErr w:type="spellEnd"/>
      <w:r w:rsidRPr="00625C14">
        <w:rPr>
          <w:rFonts w:ascii="Arial" w:eastAsia="Times New Roman" w:hAnsi="Arial" w:cs="Arial"/>
          <w:sz w:val="28"/>
          <w:szCs w:val="28"/>
          <w:lang w:eastAsia="el-GR"/>
        </w:rPr>
        <w:t xml:space="preserve"> αντίληψη της </w:t>
      </w:r>
      <w:proofErr w:type="spellStart"/>
      <w:r w:rsidRPr="00625C14">
        <w:rPr>
          <w:rFonts w:ascii="Arial" w:eastAsia="Times New Roman" w:hAnsi="Arial" w:cs="Arial"/>
          <w:sz w:val="28"/>
          <w:szCs w:val="28"/>
          <w:lang w:eastAsia="el-GR"/>
        </w:rPr>
        <w:t>οικονομίστικης</w:t>
      </w:r>
      <w:proofErr w:type="spellEnd"/>
      <w:r w:rsidRPr="00625C14">
        <w:rPr>
          <w:rFonts w:ascii="Arial" w:eastAsia="Times New Roman" w:hAnsi="Arial" w:cs="Arial"/>
          <w:sz w:val="28"/>
          <w:szCs w:val="28"/>
          <w:lang w:eastAsia="el-GR"/>
        </w:rPr>
        <w:t xml:space="preserve"> προσέγγισης της γνώσης, που ναρκοθετεί τον ρόλο και τη δυναμική της, αφαιρώντας ταυτόχρονα τον απελευθερωτικό της προσανατολισμό. Το εφαρμοσμένο παράδειγμα της Δημιουργικής Γραφής έρχεται να μετουσιώσει σε πράξη το </w:t>
      </w:r>
      <w:proofErr w:type="spellStart"/>
      <w:r w:rsidRPr="00625C14">
        <w:rPr>
          <w:rFonts w:ascii="Arial" w:eastAsia="Times New Roman" w:hAnsi="Arial" w:cs="Arial"/>
          <w:sz w:val="28"/>
          <w:szCs w:val="28"/>
          <w:lang w:eastAsia="el-GR"/>
        </w:rPr>
        <w:t>πρόταγμα</w:t>
      </w:r>
      <w:proofErr w:type="spellEnd"/>
      <w:r w:rsidRPr="00625C14">
        <w:rPr>
          <w:rFonts w:ascii="Arial" w:eastAsia="Times New Roman" w:hAnsi="Arial" w:cs="Arial"/>
          <w:sz w:val="28"/>
          <w:szCs w:val="28"/>
          <w:lang w:eastAsia="el-GR"/>
        </w:rPr>
        <w:t xml:space="preserve"> της ενεργητικής παρέμβασης στο πεδίο της αποτύπωσης της έκφρασης και της παραγωγικής σκέψης, καθώς οριοθετεί μέσω των Εργαστηρίων ένα διακριτό πεδίο μιας ιδιαίτερης παιδαγωγικής με τεχνικές, μεθοδολογικά εργαλεία και πρακτικές που συναρθρώνουν ένα διαλεκτικό και δημοκρατικό όλον. Οι θέσεις της συνδέονται άμεσα με το μοντέλο ανθρώπου στο οποίο πρωταρχικό ρόλο διαδραματίζουν η </w:t>
      </w:r>
      <w:proofErr w:type="spellStart"/>
      <w:r w:rsidRPr="00625C14">
        <w:rPr>
          <w:rFonts w:ascii="Arial" w:eastAsia="Times New Roman" w:hAnsi="Arial" w:cs="Arial"/>
          <w:sz w:val="28"/>
          <w:szCs w:val="28"/>
          <w:lang w:eastAsia="el-GR"/>
        </w:rPr>
        <w:t>προθετικότητα</w:t>
      </w:r>
      <w:proofErr w:type="spellEnd"/>
      <w:r w:rsidRPr="00625C14">
        <w:rPr>
          <w:rFonts w:ascii="Arial" w:eastAsia="Times New Roman" w:hAnsi="Arial" w:cs="Arial"/>
          <w:sz w:val="28"/>
          <w:szCs w:val="28"/>
          <w:lang w:eastAsia="el-GR"/>
        </w:rPr>
        <w:t>, η κατασκευή του νοήματος και η ελευθερία, έννοιες που σε κάθε περίπτωση επαναφέρουν το άτομο και την πράξη στην «καρδιά» της Ιστορίας, της αναγνωστικής υποδοχής, πρόσληψης και ανταπόκρισης. Η ποιητική της λογοτεχνικής ανατροπής «παρεμβαίνει» δημοκρατικά στη σημερινή περίοδο όπου η νοηματική αποκέντρωση και απροσδιοριστία των κειμένων συμβαδίζει και εκφράζει συνάμα την ιστορική επίγνωση και παραδοχή της διάχυτης και διάσπαρτης υφής της εξουσίας στο σύγχρονο κόσμο.</w:t>
      </w:r>
    </w:p>
    <w:p w:rsidR="009427CE" w:rsidRPr="00625C14" w:rsidRDefault="009427CE" w:rsidP="008E02D2">
      <w:pPr>
        <w:spacing w:before="100" w:beforeAutospacing="1" w:after="100" w:afterAutospacing="1"/>
        <w:jc w:val="both"/>
        <w:rPr>
          <w:rFonts w:ascii="Arial" w:eastAsia="Times New Roman" w:hAnsi="Arial" w:cs="Arial"/>
          <w:sz w:val="28"/>
          <w:szCs w:val="28"/>
          <w:lang w:eastAsia="el-GR"/>
        </w:rPr>
      </w:pPr>
    </w:p>
    <w:p w:rsidR="009427CE" w:rsidRPr="00625C14" w:rsidRDefault="007E2FD0" w:rsidP="008E02D2">
      <w:pPr>
        <w:spacing w:line="240" w:lineRule="auto"/>
        <w:jc w:val="both"/>
        <w:rPr>
          <w:rFonts w:ascii="Arial" w:hAnsi="Arial" w:cs="Arial"/>
          <w:b/>
          <w:i/>
          <w:sz w:val="28"/>
          <w:szCs w:val="28"/>
        </w:rPr>
      </w:pPr>
      <w:r w:rsidRPr="00625C14">
        <w:rPr>
          <w:rFonts w:ascii="Arial" w:hAnsi="Arial" w:cs="Arial"/>
          <w:b/>
          <w:i/>
          <w:sz w:val="28"/>
          <w:szCs w:val="28"/>
        </w:rPr>
        <w:t xml:space="preserve">Βιογραφικό, </w:t>
      </w:r>
      <w:proofErr w:type="spellStart"/>
      <w:r w:rsidR="009427CE" w:rsidRPr="00625C14">
        <w:rPr>
          <w:rFonts w:ascii="Arial" w:hAnsi="Arial" w:cs="Arial"/>
          <w:b/>
          <w:i/>
          <w:sz w:val="28"/>
          <w:szCs w:val="28"/>
        </w:rPr>
        <w:t>Κωτόπουλος</w:t>
      </w:r>
      <w:proofErr w:type="spellEnd"/>
      <w:r w:rsidR="009427CE" w:rsidRPr="00625C14">
        <w:rPr>
          <w:rFonts w:ascii="Arial" w:hAnsi="Arial" w:cs="Arial"/>
          <w:b/>
          <w:i/>
          <w:sz w:val="28"/>
          <w:szCs w:val="28"/>
        </w:rPr>
        <w:t xml:space="preserve"> Η. Τριαντάφυλλος</w:t>
      </w:r>
    </w:p>
    <w:p w:rsidR="00185140" w:rsidRPr="00625C14" w:rsidRDefault="009427CE" w:rsidP="008E02D2">
      <w:pPr>
        <w:spacing w:line="240" w:lineRule="auto"/>
        <w:jc w:val="both"/>
        <w:rPr>
          <w:rFonts w:ascii="Arial" w:hAnsi="Arial" w:cs="Arial"/>
          <w:sz w:val="28"/>
          <w:szCs w:val="28"/>
        </w:rPr>
      </w:pPr>
      <w:r w:rsidRPr="00625C14">
        <w:rPr>
          <w:rFonts w:ascii="Arial" w:hAnsi="Arial" w:cs="Arial"/>
          <w:sz w:val="28"/>
          <w:szCs w:val="28"/>
        </w:rPr>
        <w:t xml:space="preserve">Ο Τριαντάφυλλος </w:t>
      </w:r>
      <w:proofErr w:type="spellStart"/>
      <w:r w:rsidR="006F5C52" w:rsidRPr="00625C14">
        <w:rPr>
          <w:rFonts w:ascii="Arial" w:hAnsi="Arial" w:cs="Arial"/>
          <w:sz w:val="28"/>
          <w:szCs w:val="28"/>
        </w:rPr>
        <w:t>Κωτόπουλος</w:t>
      </w:r>
      <w:proofErr w:type="spellEnd"/>
      <w:r w:rsidR="006F5C52" w:rsidRPr="00625C14">
        <w:rPr>
          <w:rFonts w:ascii="Arial" w:hAnsi="Arial" w:cs="Arial"/>
          <w:sz w:val="28"/>
          <w:szCs w:val="28"/>
        </w:rPr>
        <w:t xml:space="preserve"> </w:t>
      </w:r>
      <w:r w:rsidRPr="00625C14">
        <w:rPr>
          <w:rFonts w:ascii="Arial" w:hAnsi="Arial" w:cs="Arial"/>
          <w:sz w:val="28"/>
          <w:szCs w:val="28"/>
        </w:rPr>
        <w:t xml:space="preserve">είναι Επίκουρος Καθηγητής "Δημιουργικής Γραφής και Νεοελληνικής Λογοτεχνίας" και Επιστημονικά Υπεύθυνος του Μεταπτυχιακού Προγράμματος Σπουδών «Δημιουργική Γραφή» του Πανεπιστημίου Δυτικής Μακεδονίας. Είναι πτυχιούχος και διδάκτορας φιλολογίας της </w:t>
      </w:r>
      <w:r w:rsidRPr="00625C14">
        <w:rPr>
          <w:rFonts w:ascii="Arial" w:hAnsi="Arial" w:cs="Arial"/>
          <w:sz w:val="28"/>
          <w:szCs w:val="28"/>
        </w:rPr>
        <w:lastRenderedPageBreak/>
        <w:t xml:space="preserve">Φιλοσοφικής Σχολής του Πανεπιστημίου Ιωαννίνων. Το συγγραφικό του έργο και τα ερευνητικά του ενδιαφέροντα αφορούν τη μελέτη και τη διδακτική της Δημιουργικής Γραφής, της Νεοελληνικής Λογοτεχνίας και της Θεωρίας της Λογοτεχνίας. Έχει εκδώσει  έξι (6) επιστημονικά συγγράμματα: </w:t>
      </w:r>
      <w:r w:rsidRPr="00625C14">
        <w:rPr>
          <w:rFonts w:ascii="Arial" w:hAnsi="Arial" w:cs="Arial"/>
          <w:i/>
          <w:sz w:val="28"/>
          <w:szCs w:val="28"/>
        </w:rPr>
        <w:t xml:space="preserve">Η Θεσσαλονίκη στο έργο των Θεσσαλονικέων πεζογράφων </w:t>
      </w:r>
      <w:r w:rsidRPr="00625C14">
        <w:rPr>
          <w:rFonts w:ascii="Arial" w:hAnsi="Arial" w:cs="Arial"/>
          <w:sz w:val="28"/>
          <w:szCs w:val="28"/>
        </w:rPr>
        <w:t xml:space="preserve">(Κώδικας 2006, Επίκεντρο 2013), </w:t>
      </w:r>
      <w:r w:rsidRPr="00625C14">
        <w:rPr>
          <w:rFonts w:ascii="Arial" w:hAnsi="Arial" w:cs="Arial"/>
          <w:i/>
          <w:sz w:val="28"/>
          <w:szCs w:val="28"/>
        </w:rPr>
        <w:t xml:space="preserve">Σκηνικό – Χαρακτήρες – Πλοκή </w:t>
      </w:r>
      <w:r w:rsidRPr="00625C14">
        <w:rPr>
          <w:rFonts w:ascii="Arial" w:hAnsi="Arial" w:cs="Arial"/>
          <w:sz w:val="28"/>
          <w:szCs w:val="28"/>
        </w:rPr>
        <w:t xml:space="preserve">(Ίων 2011),  </w:t>
      </w:r>
      <w:r w:rsidRPr="00625C14">
        <w:rPr>
          <w:rFonts w:ascii="Arial" w:hAnsi="Arial" w:cs="Arial"/>
          <w:i/>
          <w:sz w:val="28"/>
          <w:szCs w:val="28"/>
        </w:rPr>
        <w:t>Τα Ετεροθαλή. Μελέτες για την Παιδική, τη Νεανική και τη Λογοτεχνία για Ενήλικες</w:t>
      </w:r>
      <w:r w:rsidRPr="00625C14">
        <w:rPr>
          <w:rFonts w:ascii="Arial" w:hAnsi="Arial" w:cs="Arial"/>
          <w:sz w:val="28"/>
          <w:szCs w:val="28"/>
        </w:rPr>
        <w:t xml:space="preserve"> (Ίων 2012), </w:t>
      </w:r>
      <w:r w:rsidRPr="00625C14">
        <w:rPr>
          <w:rFonts w:ascii="Arial" w:hAnsi="Arial" w:cs="Arial"/>
          <w:i/>
          <w:sz w:val="28"/>
          <w:szCs w:val="28"/>
        </w:rPr>
        <w:t>Η Δημιουργική Γραφή στο Νηπιαγωγείο</w:t>
      </w:r>
      <w:r w:rsidRPr="00625C14">
        <w:rPr>
          <w:rFonts w:ascii="Arial" w:hAnsi="Arial" w:cs="Arial"/>
          <w:sz w:val="28"/>
          <w:szCs w:val="28"/>
        </w:rPr>
        <w:t xml:space="preserve"> (Επίκεντρο 2013),  </w:t>
      </w:r>
      <w:r w:rsidRPr="00625C14">
        <w:rPr>
          <w:rFonts w:ascii="Arial" w:hAnsi="Arial" w:cs="Arial"/>
          <w:i/>
          <w:sz w:val="28"/>
          <w:szCs w:val="28"/>
        </w:rPr>
        <w:t>Προσαρμογές των Αναλυτικών Προγραμμάτων για το μάθημα της Γλώσσας στο Γυμνάσιο</w:t>
      </w:r>
      <w:r w:rsidRPr="00625C14">
        <w:rPr>
          <w:rFonts w:ascii="Arial" w:hAnsi="Arial" w:cs="Arial"/>
          <w:sz w:val="28"/>
          <w:szCs w:val="28"/>
        </w:rPr>
        <w:t xml:space="preserve">. </w:t>
      </w:r>
      <w:r w:rsidRPr="00625C14">
        <w:rPr>
          <w:rFonts w:ascii="Arial" w:hAnsi="Arial" w:cs="Arial"/>
          <w:i/>
          <w:sz w:val="28"/>
          <w:szCs w:val="28"/>
        </w:rPr>
        <w:t>Διαθεματικό πλαίσιο και σχέδια διδασκαλίας</w:t>
      </w:r>
      <w:r w:rsidRPr="00625C14">
        <w:rPr>
          <w:rFonts w:ascii="Arial" w:hAnsi="Arial" w:cs="Arial"/>
          <w:sz w:val="28"/>
          <w:szCs w:val="28"/>
        </w:rPr>
        <w:t xml:space="preserve">. Τόμος Α΄. </w:t>
      </w:r>
      <w:r w:rsidRPr="00625C14">
        <w:rPr>
          <w:rFonts w:ascii="Arial" w:hAnsi="Arial" w:cs="Arial"/>
          <w:i/>
          <w:sz w:val="28"/>
          <w:szCs w:val="28"/>
        </w:rPr>
        <w:t>Υποστηρικτικό υλικό</w:t>
      </w:r>
      <w:r w:rsidRPr="00625C14">
        <w:rPr>
          <w:rFonts w:ascii="Arial" w:hAnsi="Arial" w:cs="Arial"/>
          <w:sz w:val="28"/>
          <w:szCs w:val="28"/>
        </w:rPr>
        <w:t>. Τόμος Β΄ (ΥΠΕΠΘ-Π.Ι. 2008). Περισσότερα από εκατό (100) άρθρα του έχουν συμπεριληφθεί σε συλλογικούς τόμους, ελληνικά και ξένα επιστημονικά περιοδικά και πρακτικά διεθνών συνεδρίων. Έχει συμμετάσχει και συμμετέχει σε διάφορα ερευνητικά προγράμματα. Είναι μέλος πολιτιστικών φορέων και διεθνών εταιρειών, προκρίνει όμως, ανεπιφύλακτα, όλων τη συμμετοχή του ως ιδρυτικό μέλος στην πολιτιστική ομάδα του Πανελληνίου Συλλόγου Παραπληγικών – παράρτημα βόρειας Ελλάδας.</w:t>
      </w:r>
    </w:p>
    <w:p w:rsidR="00795383" w:rsidRPr="00625C14" w:rsidRDefault="00795383" w:rsidP="008E02D2">
      <w:pPr>
        <w:jc w:val="both"/>
        <w:rPr>
          <w:rFonts w:ascii="Arial" w:hAnsi="Arial" w:cs="Arial"/>
          <w:sz w:val="28"/>
          <w:szCs w:val="28"/>
        </w:rPr>
      </w:pPr>
    </w:p>
    <w:p w:rsidR="00795383" w:rsidRPr="00625C14" w:rsidRDefault="00795383" w:rsidP="008E02D2">
      <w:pPr>
        <w:spacing w:line="240" w:lineRule="auto"/>
        <w:jc w:val="both"/>
        <w:rPr>
          <w:rFonts w:ascii="Arial" w:hAnsi="Arial" w:cs="Arial"/>
          <w:sz w:val="28"/>
          <w:szCs w:val="28"/>
        </w:rPr>
      </w:pPr>
    </w:p>
    <w:sectPr w:rsidR="00795383" w:rsidRPr="00625C14" w:rsidSect="00F812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Arial"/>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7CE"/>
    <w:rsid w:val="00185140"/>
    <w:rsid w:val="004C5C32"/>
    <w:rsid w:val="00625C14"/>
    <w:rsid w:val="006F5C52"/>
    <w:rsid w:val="00795383"/>
    <w:rsid w:val="007E2FD0"/>
    <w:rsid w:val="008E02D2"/>
    <w:rsid w:val="009427CE"/>
    <w:rsid w:val="009B762F"/>
    <w:rsid w:val="00BF732F"/>
    <w:rsid w:val="00C53E7E"/>
    <w:rsid w:val="00F8125E"/>
    <w:rsid w:val="00FC24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CE"/>
    <w:pPr>
      <w:ind w:left="720"/>
      <w:contextualSpacing/>
    </w:pPr>
  </w:style>
  <w:style w:type="paragraph" w:styleId="a4">
    <w:name w:val="No Spacing"/>
    <w:uiPriority w:val="1"/>
    <w:qFormat/>
    <w:rsid w:val="009427CE"/>
    <w:pPr>
      <w:spacing w:after="0" w:line="240" w:lineRule="auto"/>
    </w:pPr>
  </w:style>
  <w:style w:type="character" w:styleId="-">
    <w:name w:val="Hyperlink"/>
    <w:basedOn w:val="a0"/>
    <w:semiHidden/>
    <w:unhideWhenUsed/>
    <w:rsid w:val="00795383"/>
    <w:rPr>
      <w:color w:val="0000FF"/>
      <w:u w:val="single"/>
    </w:rPr>
  </w:style>
</w:styles>
</file>

<file path=word/webSettings.xml><?xml version="1.0" encoding="utf-8"?>
<w:webSettings xmlns:r="http://schemas.openxmlformats.org/officeDocument/2006/relationships" xmlns:w="http://schemas.openxmlformats.org/wordprocessingml/2006/main">
  <w:divs>
    <w:div w:id="21267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463</Words>
  <Characters>2505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Triantafyllos</dc:creator>
  <cp:lastModifiedBy>user</cp:lastModifiedBy>
  <cp:revision>7</cp:revision>
  <dcterms:created xsi:type="dcterms:W3CDTF">2016-01-27T09:43:00Z</dcterms:created>
  <dcterms:modified xsi:type="dcterms:W3CDTF">2016-02-07T10:08:00Z</dcterms:modified>
</cp:coreProperties>
</file>