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09" w:rsidRPr="00B37A2D" w:rsidRDefault="00A31909" w:rsidP="00A31909">
      <w:pPr>
        <w:jc w:val="center"/>
        <w:rPr>
          <w:rFonts w:asciiTheme="minorHAnsi" w:hAnsiTheme="minorHAnsi" w:cstheme="minorHAnsi"/>
          <w:lang w:val="en-US"/>
        </w:rPr>
      </w:pPr>
      <w:r w:rsidRPr="00B37A2D">
        <w:rPr>
          <w:rFonts w:asciiTheme="minorHAnsi" w:hAnsiTheme="minorHAnsi" w:cstheme="minorHAnsi"/>
          <w:noProof/>
          <w:lang w:val="en-US" w:eastAsia="en-US"/>
        </w:rPr>
        <w:drawing>
          <wp:inline distT="0" distB="0" distL="0" distR="0">
            <wp:extent cx="800100" cy="790575"/>
            <wp:effectExtent l="19050" t="0" r="0" b="0"/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lang w:val="en-US"/>
        </w:rPr>
      </w:pPr>
    </w:p>
    <w:p w:rsidR="00A31909" w:rsidRPr="00B37A2D" w:rsidRDefault="00A31909" w:rsidP="00A319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en-US"/>
        </w:rPr>
      </w:pPr>
      <w:r w:rsidRPr="00B37A2D">
        <w:rPr>
          <w:rFonts w:asciiTheme="minorHAnsi" w:hAnsiTheme="minorHAnsi" w:cstheme="minorHAnsi"/>
          <w:b/>
        </w:rPr>
        <w:t>ΠΑΝΕΠΙΣΤΗΜΙΟ   ΠΕΛΟΠΟΝΝΗΣΟΥ</w:t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 xml:space="preserve">ΣΧΟΛΗ  ΚΑΛΩΝ ΤΕΧΝΩΝ </w:t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>ΤΜΗΜΑ  ΘΕΑΤΡΙΚΩΝ ΣΠΟΥΔΩΝ</w:t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>ΠΡΟΓΡΑΜΜΑ ΜΕΤΑΠΤΥΧΙΑΚΩΝ ΣΠΟΥΔΩΝ</w:t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  <w:b/>
          <w:bCs/>
          <w:lang w:eastAsia="en-US"/>
        </w:rPr>
        <w:t>«</w:t>
      </w:r>
      <w:r w:rsidRPr="00B37A2D">
        <w:rPr>
          <w:rFonts w:asciiTheme="minorHAnsi" w:hAnsiTheme="minorHAnsi" w:cstheme="minorHAnsi"/>
          <w:b/>
        </w:rPr>
        <w:t>ΘΕΑΤΡΟ ΚΑΙ ΚΟΙΝΩΝΙΑ; ΘΕΩΡΙΑ, ΣΚΗΝΙΚΗ ΠΡΑΞΗ ΚΑΙ ΔΙΔΑΚΤΙΚΗ</w:t>
      </w:r>
      <w:r w:rsidRPr="00B37A2D">
        <w:rPr>
          <w:rFonts w:asciiTheme="minorHAnsi" w:hAnsiTheme="minorHAnsi" w:cstheme="minorHAnsi"/>
          <w:b/>
          <w:bCs/>
          <w:lang w:eastAsia="en-US"/>
        </w:rPr>
        <w:t>»</w:t>
      </w:r>
    </w:p>
    <w:p w:rsidR="00A31909" w:rsidRPr="00B37A2D" w:rsidRDefault="00A31909" w:rsidP="00A31909">
      <w:pPr>
        <w:pStyle w:val="Web"/>
        <w:jc w:val="center"/>
        <w:rPr>
          <w:rFonts w:asciiTheme="minorHAnsi" w:hAnsiTheme="minorHAnsi" w:cstheme="minorHAnsi"/>
          <w:sz w:val="24"/>
          <w:szCs w:val="24"/>
        </w:rPr>
      </w:pPr>
      <w:r w:rsidRPr="00B37A2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Ναύπλιο, 30 Οκτωβρίου 2020</w:t>
      </w:r>
    </w:p>
    <w:p w:rsidR="00A31909" w:rsidRPr="00B37A2D" w:rsidRDefault="00A31909" w:rsidP="00A31909">
      <w:pPr>
        <w:pStyle w:val="Web"/>
        <w:rPr>
          <w:rFonts w:asciiTheme="minorHAnsi" w:hAnsiTheme="minorHAnsi" w:cstheme="minorHAnsi"/>
          <w:sz w:val="24"/>
          <w:szCs w:val="24"/>
        </w:rPr>
      </w:pPr>
      <w:r w:rsidRPr="00B37A2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Α.Π.:  </w:t>
      </w:r>
      <w:r w:rsidR="00010018">
        <w:rPr>
          <w:rFonts w:asciiTheme="minorHAnsi" w:hAnsiTheme="minorHAnsi" w:cstheme="minorHAnsi"/>
          <w:sz w:val="24"/>
          <w:szCs w:val="24"/>
        </w:rPr>
        <w:t>39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  <w:bCs/>
        </w:rPr>
      </w:pPr>
      <w:r w:rsidRPr="00B37A2D">
        <w:rPr>
          <w:rFonts w:asciiTheme="minorHAnsi" w:hAnsiTheme="minorHAnsi" w:cstheme="minorHAnsi"/>
        </w:rPr>
        <w:t xml:space="preserve">   Το Τμήμα Θεατρικών Σπουδών  της Σχολής Καλών Τεχνών του Πανεπιστημίου Πελοποννήσου στην εικοστή πρώτη (21η/30-10-2020) συνεδρίαση της  Συνέλευσης του Τμήματος αποφάσισε ομόφωνα την επικύρωση - ανακοίνωση του πίνακα των επιτυχόντων μεταπτυχιακών φοιτητών του ΠΜΣ </w:t>
      </w:r>
      <w:r w:rsidRPr="00B37A2D">
        <w:rPr>
          <w:rFonts w:asciiTheme="minorHAnsi" w:hAnsiTheme="minorHAnsi" w:cstheme="minorHAnsi"/>
          <w:bCs/>
        </w:rPr>
        <w:t xml:space="preserve"> </w:t>
      </w:r>
      <w:r w:rsidRPr="00B37A2D">
        <w:rPr>
          <w:rFonts w:asciiTheme="minorHAnsi" w:hAnsiTheme="minorHAnsi" w:cstheme="minorHAnsi"/>
          <w:b/>
          <w:bCs/>
          <w:lang w:eastAsia="en-US"/>
        </w:rPr>
        <w:t>«</w:t>
      </w:r>
      <w:r w:rsidRPr="00B37A2D">
        <w:rPr>
          <w:rFonts w:asciiTheme="minorHAnsi" w:hAnsiTheme="minorHAnsi" w:cstheme="minorHAnsi"/>
          <w:b/>
        </w:rPr>
        <w:t>ΘΕΑΤΡΟ ΚΑΙ ΚΟΙΝΩΝΙΑ; ΘΕΩΡΙΑ, ΣΚΗΝΙΚΗ ΠΡΑΞΗ ΚΑΙ ΔΙΔΑΚΤΙΚΗ</w:t>
      </w:r>
      <w:r w:rsidRPr="00B37A2D">
        <w:rPr>
          <w:rFonts w:asciiTheme="minorHAnsi" w:hAnsiTheme="minorHAnsi" w:cstheme="minorHAnsi"/>
          <w:b/>
          <w:bCs/>
          <w:lang w:eastAsia="en-US"/>
        </w:rPr>
        <w:t xml:space="preserve">» </w:t>
      </w:r>
      <w:r w:rsidRPr="00B37A2D">
        <w:rPr>
          <w:rFonts w:asciiTheme="minorHAnsi" w:hAnsiTheme="minorHAnsi" w:cstheme="minorHAnsi"/>
          <w:bCs/>
        </w:rPr>
        <w:t>για το ακαδημαϊκό έτος  2020-2021  (με φθίνουσα σειρά βαθμολογικής κατάταξης) ως ακολούθως:</w:t>
      </w: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tbl>
      <w:tblPr>
        <w:tblW w:w="7230" w:type="dxa"/>
        <w:tblInd w:w="108" w:type="dxa"/>
        <w:tblLook w:val="04A0" w:firstRow="1" w:lastRow="0" w:firstColumn="1" w:lastColumn="0" w:noHBand="0" w:noVBand="1"/>
      </w:tblPr>
      <w:tblGrid>
        <w:gridCol w:w="1287"/>
        <w:gridCol w:w="3391"/>
        <w:gridCol w:w="2552"/>
      </w:tblGrid>
      <w:tr w:rsidR="00C35EAE" w:rsidRPr="00C35EAE" w:rsidTr="00C35EAE">
        <w:trPr>
          <w:trHeight w:val="1725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AE" w:rsidRPr="00C35EAE" w:rsidRDefault="00C35EAE" w:rsidP="00C35EA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37A2D">
              <w:rPr>
                <w:rFonts w:asciiTheme="minorHAnsi" w:hAnsiTheme="minorHAnsi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35EAE" w:rsidRPr="00B37A2D" w:rsidRDefault="00C35EAE" w:rsidP="00C35EAE">
            <w:pPr>
              <w:pStyle w:val="2"/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</w:pPr>
            <w:r w:rsidRPr="00B37A2D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ΑΡΙΘΜΟΣ ΤΑΥΤΟΤΗΤΑΣ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C35EAE" w:rsidRPr="00B37A2D" w:rsidRDefault="00C35EAE" w:rsidP="00C35EAE">
            <w:pPr>
              <w:rPr>
                <w:rFonts w:asciiTheme="minorHAnsi" w:hAnsiTheme="minorHAnsi" w:cstheme="minorHAnsi"/>
                <w:b/>
                <w:i/>
              </w:rPr>
            </w:pPr>
            <w:r w:rsidRPr="00B37A2D">
              <w:rPr>
                <w:rFonts w:asciiTheme="minorHAnsi" w:hAnsiTheme="minorHAnsi" w:cstheme="minorHAnsi"/>
                <w:b/>
                <w:i/>
              </w:rPr>
              <w:t xml:space="preserve">  ΑΘΡΟΙΣΜΑ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ΑΚ 689320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94,4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Χ 800603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93,6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ΑΜ 530730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93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010018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ΑΜ 120959</w:t>
            </w:r>
            <w:r w:rsidR="00C35EAE" w:rsidRPr="00C35E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92,9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ΑΙ 620227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91,8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ΑΕ 253557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90,7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ΑΕ 265056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90,6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Π 442553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89,8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ΑΒ 006207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89,6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ΑΕ 117508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89,3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ΑΝ 851842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87,3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ΑΗ 733032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87,3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ΑΖ 996006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87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Χ 953572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86,7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Ρ 527727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86,1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ΑΜ 605397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85,6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lastRenderedPageBreak/>
              <w:t>17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ΑΗ407441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84,1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ΑΕ 974499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82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ΑΝ675569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81,8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ΑΑ 769017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81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ΑΙ 738980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77,2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ΑΚ 882639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75,9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ΑΕ 747232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74,1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ΑΕ 225882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74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ΑΚ 753403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67</w:t>
            </w:r>
          </w:p>
        </w:tc>
      </w:tr>
    </w:tbl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B37A2D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  Οι εγγραφές των επιτυχόντων του ακαδημαϊκού έτους 2020-2021 θα πραγματοποιηθούν από την </w:t>
      </w:r>
      <w:r w:rsidR="00BA1EFD">
        <w:rPr>
          <w:rFonts w:asciiTheme="minorHAnsi" w:hAnsiTheme="minorHAnsi" w:cstheme="minorHAnsi"/>
          <w:b/>
        </w:rPr>
        <w:t xml:space="preserve"> 02 Νοεμβρίου 2020</w:t>
      </w:r>
      <w:r w:rsidRPr="00B37A2D">
        <w:rPr>
          <w:rFonts w:asciiTheme="minorHAnsi" w:hAnsiTheme="minorHAnsi" w:cstheme="minorHAnsi"/>
        </w:rPr>
        <w:t xml:space="preserve"> </w:t>
      </w:r>
      <w:r w:rsidRPr="00B37A2D">
        <w:rPr>
          <w:rFonts w:asciiTheme="minorHAnsi" w:hAnsiTheme="minorHAnsi" w:cstheme="minorHAnsi"/>
          <w:b/>
        </w:rPr>
        <w:t>έως  και την Παρασκευή  6   Νοεμβρίου 2020</w:t>
      </w:r>
      <w:r w:rsidRPr="00B37A2D">
        <w:rPr>
          <w:rFonts w:asciiTheme="minorHAnsi" w:hAnsiTheme="minorHAnsi" w:cstheme="minorHAnsi"/>
        </w:rPr>
        <w:t xml:space="preserve"> στη Γραμματεία Π.Μ.Σ. του Τμήματος Θεατρικών Σπουδών του Πανεπιστημίου Πελοποννήσου. </w:t>
      </w:r>
    </w:p>
    <w:p w:rsidR="00A31909" w:rsidRPr="00B37A2D" w:rsidRDefault="00A31909" w:rsidP="00B37A2D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  <w:b/>
          <w:color w:val="FF0000"/>
          <w:u w:val="single"/>
        </w:rPr>
        <w:t xml:space="preserve">Φοιτητές που δεν θα εγγραφούν μέχρι την παραπάνω ημερομηνία, </w:t>
      </w:r>
      <w:r w:rsidR="00B37A2D" w:rsidRPr="00B37A2D">
        <w:rPr>
          <w:rFonts w:asciiTheme="minorHAnsi" w:hAnsiTheme="minorHAnsi" w:cstheme="minorHAnsi"/>
          <w:b/>
          <w:color w:val="FF0000"/>
          <w:u w:val="single"/>
        </w:rPr>
        <w:t>Δ</w:t>
      </w:r>
      <w:r w:rsidRPr="00B37A2D">
        <w:rPr>
          <w:rFonts w:asciiTheme="minorHAnsi" w:hAnsiTheme="minorHAnsi" w:cstheme="minorHAnsi"/>
          <w:b/>
          <w:color w:val="FF0000"/>
          <w:u w:val="single"/>
        </w:rPr>
        <w:t>ιαγράφονται</w:t>
      </w:r>
      <w:r w:rsidRPr="00B37A2D">
        <w:rPr>
          <w:rFonts w:asciiTheme="minorHAnsi" w:hAnsiTheme="minorHAnsi" w:cstheme="minorHAnsi"/>
          <w:b/>
          <w:u w:val="single"/>
        </w:rPr>
        <w:t>.</w:t>
      </w:r>
    </w:p>
    <w:p w:rsidR="00A31909" w:rsidRPr="00B37A2D" w:rsidRDefault="00A31909" w:rsidP="00B37A2D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>ΟΔΗΓΙΕΣ ΕΓΓΡΑΦΗΣ ΠΡΩΤΟΕΤΩΝ ΦΟΙΤΗΤΩΝ</w:t>
      </w:r>
    </w:p>
    <w:p w:rsidR="00A31909" w:rsidRPr="00B37A2D" w:rsidRDefault="00A31909" w:rsidP="00A31909">
      <w:pPr>
        <w:rPr>
          <w:rFonts w:asciiTheme="minorHAnsi" w:hAnsiTheme="minorHAnsi" w:cstheme="minorHAnsi"/>
          <w:b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  <w:b/>
          <w:u w:val="single"/>
        </w:rPr>
        <w:t xml:space="preserve"> Οι νέοι φοιτητές μπορούν να αποστείλουν  ταχυδρομικώς  στη διεύθυνση</w:t>
      </w:r>
      <w:r w:rsidRPr="00B37A2D">
        <w:rPr>
          <w:rFonts w:asciiTheme="minorHAnsi" w:hAnsiTheme="minorHAnsi" w:cstheme="minorHAnsi"/>
        </w:rPr>
        <w:t xml:space="preserve">: 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ΠΑΝΕΠΙΣΤΗΜΙΟ ΠΕΛΟΠΟΝΝΗΣΟΥ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ΤΜΗΜΑ ΘΕΑΤΡΙΚΩΝ ΣΠΟΥΔΩΝ 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ΒΑΣΙΛΕΩΣ ΚΩΝΣΤΑΝΤΙΝΟΥ 21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ΝΑΥΠΛΙΟ 21100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(υπόψη  Α. Αποστολοπούλου)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τα παρακάτω δικαιολογητικά: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     Αίτηση εγγραφής </w:t>
      </w:r>
      <w:r w:rsidR="00BA1EFD">
        <w:rPr>
          <w:rFonts w:asciiTheme="minorHAnsi" w:hAnsiTheme="minorHAnsi" w:cstheme="minorHAnsi"/>
          <w:b/>
        </w:rPr>
        <w:t xml:space="preserve"> [</w:t>
      </w:r>
      <w:hyperlink r:id="rId6" w:history="1">
        <w:r w:rsidR="00BA1EFD" w:rsidRPr="00E72DC8">
          <w:rPr>
            <w:rStyle w:val="-"/>
            <w:rFonts w:asciiTheme="minorHAnsi" w:hAnsiTheme="minorHAnsi" w:cstheme="minorHAnsi"/>
            <w:b/>
          </w:rPr>
          <w:t>πατήστε ε</w:t>
        </w:r>
        <w:bookmarkStart w:id="0" w:name="_GoBack"/>
        <w:bookmarkEnd w:id="0"/>
        <w:r w:rsidR="00BA1EFD" w:rsidRPr="00E72DC8">
          <w:rPr>
            <w:rStyle w:val="-"/>
            <w:rFonts w:asciiTheme="minorHAnsi" w:hAnsiTheme="minorHAnsi" w:cstheme="minorHAnsi"/>
            <w:b/>
          </w:rPr>
          <w:t>δ</w:t>
        </w:r>
        <w:r w:rsidR="00BA1EFD" w:rsidRPr="00E72DC8">
          <w:rPr>
            <w:rStyle w:val="-"/>
            <w:rFonts w:asciiTheme="minorHAnsi" w:hAnsiTheme="minorHAnsi" w:cstheme="minorHAnsi"/>
            <w:b/>
          </w:rPr>
          <w:t>ώ</w:t>
        </w:r>
      </w:hyperlink>
      <w:r w:rsidR="00BA1EFD">
        <w:rPr>
          <w:rFonts w:asciiTheme="minorHAnsi" w:hAnsiTheme="minorHAnsi" w:cstheme="minorHAnsi"/>
          <w:b/>
        </w:rPr>
        <w:t>]</w:t>
      </w:r>
    </w:p>
    <w:p w:rsidR="00A31909" w:rsidRPr="00B37A2D" w:rsidRDefault="00A31909" w:rsidP="00A31909">
      <w:pPr>
        <w:numPr>
          <w:ilvl w:val="0"/>
          <w:numId w:val="1"/>
        </w:numPr>
        <w:tabs>
          <w:tab w:val="clear" w:pos="720"/>
        </w:tabs>
        <w:ind w:left="709" w:hanging="720"/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ένα (1) φωτοαντίγραφο Δελτίου Αστυνομικής Ταυτότητας </w:t>
      </w:r>
    </w:p>
    <w:p w:rsidR="00A31909" w:rsidRPr="00B37A2D" w:rsidRDefault="00A31909" w:rsidP="00A31909">
      <w:pPr>
        <w:numPr>
          <w:ilvl w:val="0"/>
          <w:numId w:val="1"/>
        </w:numPr>
        <w:tabs>
          <w:tab w:val="clear" w:pos="720"/>
        </w:tabs>
        <w:ind w:left="709" w:hanging="720"/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Τέσσερις (4) φωτογραφίες τύπου αστυνομικής ταυτότητας</w:t>
      </w:r>
    </w:p>
    <w:p w:rsidR="00A31909" w:rsidRPr="00B37A2D" w:rsidRDefault="00A31909" w:rsidP="00A31909">
      <w:pPr>
        <w:numPr>
          <w:ilvl w:val="0"/>
          <w:numId w:val="1"/>
        </w:numPr>
        <w:tabs>
          <w:tab w:val="clear" w:pos="720"/>
        </w:tabs>
        <w:ind w:left="709" w:hanging="720"/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Το αποδεικτικό κατάθεσης τραπέζης της </w:t>
      </w:r>
      <w:r w:rsidRPr="00B37A2D">
        <w:rPr>
          <w:rFonts w:asciiTheme="minorHAnsi" w:hAnsiTheme="minorHAnsi" w:cstheme="minorHAnsi"/>
          <w:u w:val="single"/>
        </w:rPr>
        <w:t>πρώτης δόσης διδάκτρων</w:t>
      </w:r>
      <w:r w:rsidRPr="00B37A2D">
        <w:rPr>
          <w:rFonts w:asciiTheme="minorHAnsi" w:hAnsiTheme="minorHAnsi" w:cstheme="minorHAnsi"/>
        </w:rPr>
        <w:t xml:space="preserve"> ύψους 866,66€</w:t>
      </w:r>
    </w:p>
    <w:p w:rsidR="00A31909" w:rsidRPr="00B37A2D" w:rsidRDefault="00A31909" w:rsidP="00A31909">
      <w:pPr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  <w:b/>
        </w:rPr>
        <w:t xml:space="preserve">           Στοιχεία κατάθεσης</w:t>
      </w:r>
      <w:r w:rsidRPr="00B37A2D">
        <w:rPr>
          <w:rFonts w:asciiTheme="minorHAnsi" w:hAnsiTheme="minorHAnsi" w:cstheme="minorHAnsi"/>
        </w:rPr>
        <w:br/>
        <w:t xml:space="preserve">           ΤΡΑΠΕΖΙΚΟΣ ΛΟΓΑΡΙΑΣΜΟΣ ΤΗΣ ΤΡΑΠΕΖΑΣ ΠΕΙΡΑΙΩΣ </w:t>
      </w:r>
    </w:p>
    <w:p w:rsidR="00583A3F" w:rsidRPr="00B37A2D" w:rsidRDefault="00583A3F" w:rsidP="00583A3F">
      <w:pPr>
        <w:spacing w:before="120" w:after="100" w:afterAutospacing="1"/>
        <w:rPr>
          <w:rFonts w:asciiTheme="minorHAnsi" w:hAnsiTheme="minorHAnsi" w:cstheme="minorHAnsi"/>
          <w:b/>
          <w:bCs/>
          <w:i/>
        </w:rPr>
      </w:pPr>
      <w:r w:rsidRPr="00B37A2D">
        <w:rPr>
          <w:rFonts w:asciiTheme="minorHAnsi" w:hAnsiTheme="minorHAnsi" w:cstheme="minorHAnsi"/>
          <w:lang w:eastAsia="zh-CN"/>
        </w:rPr>
        <w:t xml:space="preserve">       στο </w:t>
      </w:r>
      <w:r w:rsidRPr="00B37A2D">
        <w:rPr>
          <w:rFonts w:asciiTheme="minorHAnsi" w:hAnsiTheme="minorHAnsi" w:cstheme="minorHAnsi"/>
          <w:b/>
          <w:bCs/>
          <w:u w:val="single"/>
          <w:lang w:eastAsia="zh-CN"/>
        </w:rPr>
        <w:t>λογαριασμό:</w:t>
      </w:r>
      <w:r w:rsidRPr="00B37A2D">
        <w:rPr>
          <w:rFonts w:asciiTheme="minorHAnsi" w:hAnsiTheme="minorHAnsi" w:cstheme="minorHAnsi"/>
          <w:b/>
          <w:bCs/>
          <w:i/>
        </w:rPr>
        <w:t xml:space="preserve">5503-092896-218 </w:t>
      </w:r>
      <w:r w:rsidRPr="00B37A2D">
        <w:rPr>
          <w:rFonts w:asciiTheme="minorHAnsi" w:hAnsiTheme="minorHAnsi" w:cstheme="minorHAnsi"/>
          <w:lang w:eastAsia="zh-CN"/>
        </w:rPr>
        <w:t xml:space="preserve">IBAN  </w:t>
      </w:r>
      <w:r w:rsidRPr="00B37A2D">
        <w:rPr>
          <w:rFonts w:asciiTheme="minorHAnsi" w:hAnsiTheme="minorHAnsi" w:cstheme="minorHAnsi"/>
          <w:b/>
          <w:bCs/>
          <w:i/>
        </w:rPr>
        <w:t>GR05 0172 5030 0055 0309 2896 218</w:t>
      </w:r>
      <w:r w:rsidRPr="00B37A2D">
        <w:rPr>
          <w:rFonts w:asciiTheme="minorHAnsi" w:hAnsiTheme="minorHAnsi" w:cstheme="minorHAnsi"/>
          <w:b/>
          <w:bCs/>
          <w:i/>
        </w:rPr>
        <w:br/>
      </w:r>
      <w:r w:rsidRPr="00B37A2D">
        <w:rPr>
          <w:rFonts w:asciiTheme="minorHAnsi" w:hAnsiTheme="minorHAnsi" w:cstheme="minorHAnsi"/>
          <w:lang w:eastAsia="zh-CN"/>
        </w:rPr>
        <w:t xml:space="preserve">       (δικαιούχος λογαριασμού  – ΠΑΝΕΠΙΣΤΗΜΙΟ ΠΕΛΟΠΟΝΝΗΣΟΥ-ΕΛΚΕ)</w:t>
      </w:r>
    </w:p>
    <w:p w:rsidR="00A31909" w:rsidRDefault="00A31909" w:rsidP="00A31909">
      <w:pPr>
        <w:jc w:val="both"/>
        <w:rPr>
          <w:rFonts w:asciiTheme="minorHAnsi" w:hAnsiTheme="minorHAnsi" w:cstheme="minorHAnsi"/>
        </w:rPr>
      </w:pPr>
    </w:p>
    <w:p w:rsidR="00BA1EFD" w:rsidRDefault="00BA1EFD" w:rsidP="00A31909">
      <w:pPr>
        <w:jc w:val="both"/>
        <w:rPr>
          <w:rFonts w:asciiTheme="minorHAnsi" w:hAnsiTheme="minorHAnsi" w:cstheme="minorHAnsi"/>
        </w:rPr>
      </w:pPr>
    </w:p>
    <w:p w:rsidR="00BA1EFD" w:rsidRDefault="00BA1EFD" w:rsidP="00A31909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jc w:val="both"/>
        <w:rPr>
          <w:rFonts w:asciiTheme="minorHAnsi" w:hAnsiTheme="minorHAnsi" w:cstheme="minorHAnsi"/>
          <w:u w:val="single"/>
        </w:rPr>
      </w:pPr>
      <w:r w:rsidRPr="00B37A2D">
        <w:rPr>
          <w:rFonts w:asciiTheme="minorHAnsi" w:hAnsiTheme="minorHAnsi" w:cstheme="minorHAnsi"/>
        </w:rPr>
        <w:lastRenderedPageBreak/>
        <w:t xml:space="preserve"> </w:t>
      </w:r>
      <w:r w:rsidRPr="00B37A2D">
        <w:rPr>
          <w:rFonts w:asciiTheme="minorHAnsi" w:hAnsiTheme="minorHAnsi" w:cstheme="minorHAnsi"/>
          <w:u w:val="single"/>
        </w:rPr>
        <w:t>Όπου θα αναγράφονται τα στοιχεία :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•</w:t>
      </w:r>
      <w:r w:rsidRPr="00B37A2D">
        <w:rPr>
          <w:rFonts w:asciiTheme="minorHAnsi" w:hAnsiTheme="minorHAnsi" w:cstheme="minorHAnsi"/>
        </w:rPr>
        <w:tab/>
      </w:r>
      <w:r w:rsidRPr="00B37A2D">
        <w:rPr>
          <w:rFonts w:asciiTheme="minorHAnsi" w:hAnsiTheme="minorHAnsi" w:cstheme="minorHAnsi"/>
          <w:b/>
        </w:rPr>
        <w:t>ΟΝΟΜΑΤΕΠΩΝΥΜΟ ΦΟΙΤΗΤΗ</w:t>
      </w:r>
      <w:r w:rsidRPr="00B37A2D">
        <w:rPr>
          <w:rFonts w:asciiTheme="minorHAnsi" w:hAnsiTheme="minorHAnsi" w:cstheme="minorHAnsi"/>
        </w:rPr>
        <w:t xml:space="preserve">  (οπωσδήποτε να αναγραφεί ασχέτως αν η κατάθεση πραγματοποιηθεί από άλλο πρόσωπο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•</w:t>
      </w:r>
      <w:r w:rsidRPr="00B37A2D">
        <w:rPr>
          <w:rFonts w:asciiTheme="minorHAnsi" w:hAnsiTheme="minorHAnsi" w:cstheme="minorHAnsi"/>
        </w:rPr>
        <w:tab/>
      </w:r>
      <w:r w:rsidRPr="00B37A2D">
        <w:rPr>
          <w:rFonts w:asciiTheme="minorHAnsi" w:hAnsiTheme="minorHAnsi" w:cstheme="minorHAnsi"/>
          <w:b/>
        </w:rPr>
        <w:t>ΑΙΤΙΟΛΟΓΙΑ</w:t>
      </w:r>
      <w:r w:rsidRPr="00B37A2D">
        <w:rPr>
          <w:rFonts w:asciiTheme="minorHAnsi" w:hAnsiTheme="minorHAnsi" w:cstheme="minorHAnsi"/>
        </w:rPr>
        <w:t>: «ΠΜΣ  ΘΕΑΤΡΟ ΚΑΙ ΚΟΙΝΩΝΙΑ; ΘΕΩΡΙΑ, ΣΚΗΝΙΚΗ ΠΡΑΞΗ ΚΑΙ ΔΙΔΑΚΤΙΚΗ» (</w:t>
      </w:r>
      <w:r w:rsidRPr="00B37A2D">
        <w:rPr>
          <w:rFonts w:asciiTheme="minorHAnsi" w:hAnsiTheme="minorHAnsi" w:cstheme="minorHAnsi"/>
          <w:b/>
        </w:rPr>
        <w:t>ΚΩΔΙΚΟΣ ΕΡΓΟΥ 0371</w:t>
      </w:r>
      <w:r w:rsidRPr="00B37A2D">
        <w:rPr>
          <w:rFonts w:asciiTheme="minorHAnsi" w:hAnsiTheme="minorHAnsi" w:cstheme="minorHAnsi"/>
        </w:rPr>
        <w:t xml:space="preserve">) 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jc w:val="both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 xml:space="preserve">ΑΠΑΛΛΑΓΗ ΑΠΟ ΤΕΛΗ ΦΟΙΤΗΣΗΣ 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Η υποβολή αιτήσεων για απαλλαγή από τέλη φοίτησης του άρθρου 35 του Ν.4485/2017 (ΦΕΚ Α΄ 114/04.08.2017) και του υπ’ </w:t>
      </w:r>
      <w:proofErr w:type="spellStart"/>
      <w:r w:rsidRPr="00B37A2D">
        <w:rPr>
          <w:rFonts w:asciiTheme="minorHAnsi" w:hAnsiTheme="minorHAnsi" w:cstheme="minorHAnsi"/>
        </w:rPr>
        <w:t>αριθμ</w:t>
      </w:r>
      <w:proofErr w:type="spellEnd"/>
      <w:r w:rsidRPr="00B37A2D">
        <w:rPr>
          <w:rFonts w:asciiTheme="minorHAnsi" w:hAnsiTheme="minorHAnsi" w:cstheme="minorHAnsi"/>
        </w:rPr>
        <w:t xml:space="preserve">. ΦΕΚ Β' 2726/3-7-2020/(Διαπίστωση του ποσού που αντιστοιχεί στο εθνικό διάμεσο διαθέσιμο ισοδύναμο εισόδημα)  θα πραγματοποιηθεί μετά την ολοκλήρωση της διαδικασίας επιλογής των μεταπτυχιακών φοιτητών/τριών, δηλαδή μετά την ολοκλήρωση των εγγραφών. Για την υποβολή των αιτήσεων και τα σχετικά δικαιολογητικά θα ενημερωθείτε με ανακοίνωση </w:t>
      </w:r>
      <w:r w:rsidRPr="00B37A2D">
        <w:rPr>
          <w:rFonts w:asciiTheme="minorHAnsi" w:hAnsiTheme="minorHAnsi" w:cstheme="minorHAnsi"/>
          <w:b/>
        </w:rPr>
        <w:t>μετά το πέρας των εγγραφών</w:t>
      </w:r>
      <w:r w:rsidRPr="00B37A2D">
        <w:rPr>
          <w:rFonts w:asciiTheme="minorHAnsi" w:hAnsiTheme="minorHAnsi" w:cstheme="minorHAnsi"/>
        </w:rPr>
        <w:t xml:space="preserve">. 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Σε περίπτωση που κάποιος/α φοιτητής/</w:t>
      </w:r>
      <w:proofErr w:type="spellStart"/>
      <w:r w:rsidRPr="00B37A2D">
        <w:rPr>
          <w:rFonts w:asciiTheme="minorHAnsi" w:hAnsiTheme="minorHAnsi" w:cstheme="minorHAnsi"/>
        </w:rPr>
        <w:t>τρια</w:t>
      </w:r>
      <w:proofErr w:type="spellEnd"/>
      <w:r w:rsidRPr="00B37A2D">
        <w:rPr>
          <w:rFonts w:asciiTheme="minorHAnsi" w:hAnsiTheme="minorHAnsi" w:cstheme="minorHAnsi"/>
        </w:rPr>
        <w:t xml:space="preserve"> δικαιούται απαλλαγής, τα καταβληθέντα δίδακτρα της πρώτης δόσης, θα του/της επιστραφούν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ind w:firstLine="720"/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Από τη Γραμματεία</w:t>
      </w: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9828F0" w:rsidRPr="00B37A2D" w:rsidRDefault="009828F0">
      <w:pPr>
        <w:rPr>
          <w:rFonts w:asciiTheme="minorHAnsi" w:hAnsiTheme="minorHAnsi" w:cstheme="minorHAnsi"/>
        </w:rPr>
      </w:pPr>
    </w:p>
    <w:sectPr w:rsidR="009828F0" w:rsidRPr="00B37A2D" w:rsidSect="00982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E48B3"/>
    <w:multiLevelType w:val="multilevel"/>
    <w:tmpl w:val="6BBE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09"/>
    <w:rsid w:val="00010018"/>
    <w:rsid w:val="00583A3F"/>
    <w:rsid w:val="00706EC9"/>
    <w:rsid w:val="00856311"/>
    <w:rsid w:val="009828F0"/>
    <w:rsid w:val="00A31909"/>
    <w:rsid w:val="00B37A2D"/>
    <w:rsid w:val="00BA1EFD"/>
    <w:rsid w:val="00C35EAE"/>
    <w:rsid w:val="00E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BB5AD-4665-4CA0-8DD0-CF4272B0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35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5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qFormat/>
    <w:rsid w:val="00A3190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3190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A31909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alloon Text"/>
    <w:basedOn w:val="a"/>
    <w:link w:val="Char"/>
    <w:uiPriority w:val="99"/>
    <w:semiHidden/>
    <w:unhideWhenUsed/>
    <w:rsid w:val="00A319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190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No Spacing"/>
    <w:uiPriority w:val="1"/>
    <w:qFormat/>
    <w:rsid w:val="00C3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35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35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.uop.gr/images/files/pms-theatro-koinonia/051020aitisi-eggrafi-pms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</dc:creator>
  <cp:keywords/>
  <dc:description/>
  <cp:lastModifiedBy>Support</cp:lastModifiedBy>
  <cp:revision>3</cp:revision>
  <dcterms:created xsi:type="dcterms:W3CDTF">2020-10-30T10:33:00Z</dcterms:created>
  <dcterms:modified xsi:type="dcterms:W3CDTF">2020-10-30T10:35:00Z</dcterms:modified>
</cp:coreProperties>
</file>