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D7" w:rsidRPr="009243D7" w:rsidRDefault="009243D7" w:rsidP="009243D7">
      <w:pPr>
        <w:spacing w:after="200" w:line="276" w:lineRule="auto"/>
        <w:rPr>
          <w:rFonts w:ascii="Calibri" w:eastAsia="Times New Roman" w:hAnsi="Calibri" w:cs="Calibri"/>
          <w:b/>
          <w:color w:val="1F497D"/>
          <w:lang w:eastAsia="el-GR"/>
        </w:rPr>
      </w:pPr>
      <w:r w:rsidRPr="009243D7">
        <w:rPr>
          <w:rFonts w:ascii="Calibri" w:eastAsia="Times New Roman" w:hAnsi="Calibri" w:cs="Times New Roman"/>
          <w:lang w:eastAsia="el-GR"/>
        </w:rPr>
        <w:object w:dxaOrig="1036" w:dyaOrig="1036">
          <v:rect id="rectole0000000000" o:spid="_x0000_i1025" style="width:51pt;height:51pt" o:ole="" o:preferrelative="t" stroked="f">
            <v:imagedata r:id="rId4" o:title=""/>
          </v:rect>
          <o:OLEObject Type="Embed" ProgID="StaticMetafile" ShapeID="rectole0000000000" DrawAspect="Content" ObjectID="_1482579252" r:id="rId5"/>
        </w:objec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b/>
          <w:sz w:val="30"/>
          <w:lang w:eastAsia="el-GR"/>
        </w:rPr>
      </w:pPr>
      <w:r w:rsidRPr="009243D7">
        <w:rPr>
          <w:rFonts w:ascii="Calibri" w:eastAsia="Times New Roman" w:hAnsi="Calibri" w:cs="Calibri"/>
          <w:b/>
          <w:sz w:val="30"/>
          <w:lang w:eastAsia="el-GR"/>
        </w:rPr>
        <w:t>ΠΑΝΕΠΙΣΤΗΜΙΟ  ΠΕΛΟΠΟΝΝΗΣΟΥ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b/>
          <w:sz w:val="26"/>
          <w:lang w:eastAsia="el-GR"/>
        </w:rPr>
      </w:pPr>
      <w:r w:rsidRPr="009243D7">
        <w:rPr>
          <w:rFonts w:ascii="Calibri" w:eastAsia="Times New Roman" w:hAnsi="Calibri" w:cs="Calibri"/>
          <w:b/>
          <w:sz w:val="26"/>
          <w:lang w:eastAsia="el-GR"/>
        </w:rPr>
        <w:t>ΣΧΟΛΗ ΚΑΛΩΝ ΤΕΧΝΩΝ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b/>
          <w:sz w:val="26"/>
          <w:lang w:eastAsia="el-GR"/>
        </w:rPr>
      </w:pPr>
      <w:r w:rsidRPr="009243D7">
        <w:rPr>
          <w:rFonts w:ascii="Calibri" w:eastAsia="Times New Roman" w:hAnsi="Calibri" w:cs="Calibri"/>
          <w:b/>
          <w:sz w:val="26"/>
          <w:lang w:eastAsia="el-GR"/>
        </w:rPr>
        <w:t>ΤΜΗΜΑ ΘΕΑΤΡΙΚΩΝ ΣΠΟΥΔΩΝ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9243D7">
        <w:rPr>
          <w:rFonts w:ascii="Calibri" w:eastAsia="Times New Roman" w:hAnsi="Calibri" w:cs="Calibri"/>
          <w:sz w:val="24"/>
          <w:lang w:eastAsia="el-GR"/>
        </w:rPr>
        <w:t>Βασιλέως Κωνσταντίνου 21 &amp; Τερζάκη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sz w:val="24"/>
          <w:lang w:eastAsia="el-GR"/>
        </w:rPr>
      </w:pPr>
      <w:r w:rsidRPr="009243D7">
        <w:rPr>
          <w:rFonts w:ascii="Calibri" w:eastAsia="Times New Roman" w:hAnsi="Calibri" w:cs="Calibri"/>
          <w:sz w:val="24"/>
          <w:lang w:eastAsia="el-GR"/>
        </w:rPr>
        <w:t>211 00   ΝΑΥΠΛΙΟ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sz w:val="20"/>
          <w:lang w:eastAsia="el-GR"/>
        </w:rPr>
      </w:pPr>
      <w:r w:rsidRPr="009243D7">
        <w:rPr>
          <w:rFonts w:ascii="Calibri" w:eastAsia="Times New Roman" w:hAnsi="Calibri" w:cs="Calibri"/>
          <w:sz w:val="20"/>
          <w:lang w:eastAsia="el-GR"/>
        </w:rPr>
        <w:t>Τηλ.:27520 96127, 129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sz w:val="20"/>
          <w:lang w:eastAsia="el-GR"/>
        </w:rPr>
      </w:pPr>
      <w:proofErr w:type="spellStart"/>
      <w:r w:rsidRPr="009243D7">
        <w:rPr>
          <w:rFonts w:ascii="Calibri" w:eastAsia="Times New Roman" w:hAnsi="Calibri" w:cs="Calibri"/>
          <w:sz w:val="20"/>
          <w:lang w:eastAsia="el-GR"/>
        </w:rPr>
        <w:t>fax</w:t>
      </w:r>
      <w:proofErr w:type="spellEnd"/>
      <w:r w:rsidRPr="009243D7">
        <w:rPr>
          <w:rFonts w:ascii="Calibri" w:eastAsia="Times New Roman" w:hAnsi="Calibri" w:cs="Calibri"/>
          <w:sz w:val="20"/>
          <w:lang w:eastAsia="el-GR"/>
        </w:rPr>
        <w:t>: 27520 96128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9243D7">
        <w:rPr>
          <w:rFonts w:ascii="Calibri" w:eastAsia="Times New Roman" w:hAnsi="Calibri" w:cs="Calibri"/>
          <w:sz w:val="20"/>
          <w:lang w:eastAsia="el-GR"/>
        </w:rPr>
        <w:t xml:space="preserve">Ιστοσελίδα: </w:t>
      </w:r>
      <w:hyperlink r:id="rId6">
        <w:r w:rsidRPr="009243D7">
          <w:rPr>
            <w:rFonts w:ascii="Calibri" w:eastAsia="Times New Roman" w:hAnsi="Calibri" w:cs="Calibri"/>
            <w:color w:val="0000FF"/>
            <w:sz w:val="18"/>
            <w:u w:val="single"/>
            <w:lang w:eastAsia="el-GR"/>
          </w:rPr>
          <w:t>http://ts.uop.gr/</w:t>
        </w:r>
      </w:hyperlink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sz w:val="20"/>
          <w:lang w:val="en-GB" w:eastAsia="el-GR"/>
        </w:rPr>
      </w:pPr>
      <w:proofErr w:type="gramStart"/>
      <w:r w:rsidRPr="009243D7">
        <w:rPr>
          <w:rFonts w:ascii="Calibri" w:eastAsia="Times New Roman" w:hAnsi="Calibri" w:cs="Calibri"/>
          <w:sz w:val="20"/>
          <w:lang w:val="en-GB" w:eastAsia="el-GR"/>
        </w:rPr>
        <w:t>e-mail</w:t>
      </w:r>
      <w:proofErr w:type="gramEnd"/>
      <w:r w:rsidRPr="009243D7">
        <w:rPr>
          <w:rFonts w:ascii="Calibri" w:eastAsia="Times New Roman" w:hAnsi="Calibri" w:cs="Calibri"/>
          <w:sz w:val="20"/>
          <w:lang w:val="en-GB" w:eastAsia="el-GR"/>
        </w:rPr>
        <w:t xml:space="preserve">: </w:t>
      </w:r>
      <w:hyperlink r:id="rId7"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val="en-GB" w:eastAsia="el-GR"/>
          </w:rPr>
          <w:t>ts-secretary@uop.gr</w:t>
        </w:r>
      </w:hyperlink>
      <w:r w:rsidRPr="009243D7">
        <w:rPr>
          <w:rFonts w:ascii="Calibri" w:eastAsia="Times New Roman" w:hAnsi="Calibri" w:cs="Calibri"/>
          <w:sz w:val="20"/>
          <w:lang w:val="en-GB" w:eastAsia="el-GR"/>
        </w:rPr>
        <w:t xml:space="preserve">  </w:t>
      </w:r>
    </w:p>
    <w:p w:rsidR="009243D7" w:rsidRPr="009243D7" w:rsidRDefault="009243D7" w:rsidP="009243D7">
      <w:pPr>
        <w:spacing w:after="0" w:line="240" w:lineRule="auto"/>
        <w:rPr>
          <w:rFonts w:ascii="Calibri" w:eastAsia="Times New Roman" w:hAnsi="Calibri" w:cs="Calibri"/>
          <w:sz w:val="20"/>
          <w:lang w:eastAsia="el-GR"/>
        </w:rPr>
      </w:pPr>
      <w:r w:rsidRPr="009243D7">
        <w:rPr>
          <w:rFonts w:ascii="Calibri" w:eastAsia="Times New Roman" w:hAnsi="Calibri" w:cs="Calibri"/>
          <w:sz w:val="20"/>
          <w:lang w:val="en-GB" w:eastAsia="el-GR"/>
        </w:rPr>
        <w:t>           </w:t>
      </w:r>
      <w:r w:rsidRPr="009243D7">
        <w:rPr>
          <w:rFonts w:ascii="Calibri" w:eastAsia="Times New Roman" w:hAnsi="Calibri" w:cs="Calibri"/>
          <w:color w:val="1F497D"/>
          <w:sz w:val="20"/>
          <w:lang w:val="en-GB" w:eastAsia="el-GR"/>
        </w:rPr>
        <w:t xml:space="preserve"> </w:t>
      </w:r>
      <w:r w:rsidRPr="009243D7">
        <w:rPr>
          <w:rFonts w:ascii="Calibri" w:eastAsia="Times New Roman" w:hAnsi="Calibri" w:cs="Calibri"/>
          <w:sz w:val="20"/>
          <w:lang w:val="en-GB" w:eastAsia="el-GR"/>
        </w:rPr>
        <w:t> </w:t>
      </w:r>
      <w:hyperlink r:id="rId8"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tmima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_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theatrikon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_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spoudon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@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uop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.</w:t>
        </w:r>
        <w:r w:rsidRPr="009243D7">
          <w:rPr>
            <w:rFonts w:ascii="Calibri" w:eastAsia="Times New Roman" w:hAnsi="Calibri" w:cs="Calibri"/>
            <w:vanish/>
            <w:color w:val="0000FF"/>
            <w:sz w:val="20"/>
            <w:u w:val="single"/>
            <w:lang w:eastAsia="el-GR"/>
          </w:rPr>
          <w:t>HYPERLINK "mailto:tmima_theatrikon_spoudon@uop.gr"</w:t>
        </w:r>
        <w:r w:rsidRPr="009243D7">
          <w:rPr>
            <w:rFonts w:ascii="Calibri" w:eastAsia="Times New Roman" w:hAnsi="Calibri" w:cs="Calibri"/>
            <w:color w:val="0000FF"/>
            <w:sz w:val="20"/>
            <w:u w:val="single"/>
            <w:lang w:eastAsia="el-GR"/>
          </w:rPr>
          <w:t>gr</w:t>
        </w:r>
      </w:hyperlink>
    </w:p>
    <w:p w:rsidR="009243D7" w:rsidRPr="009243D7" w:rsidRDefault="009243D7" w:rsidP="009243D7">
      <w:pPr>
        <w:spacing w:after="200" w:line="276" w:lineRule="auto"/>
        <w:rPr>
          <w:rFonts w:ascii="Calibri" w:eastAsia="Times New Roman" w:hAnsi="Calibri" w:cs="Calibri"/>
          <w:b/>
          <w:lang w:eastAsia="el-GR"/>
        </w:rPr>
      </w:pPr>
    </w:p>
    <w:p w:rsidR="009243D7" w:rsidRPr="009243D7" w:rsidRDefault="009243D7" w:rsidP="009243D7">
      <w:pPr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4"/>
          <w:lang w:eastAsia="el-GR"/>
        </w:rPr>
      </w:pPr>
      <w:r w:rsidRPr="009243D7">
        <w:rPr>
          <w:rFonts w:ascii="Palatino Linotype" w:eastAsia="Times New Roman" w:hAnsi="Palatino Linotype" w:cs="Palatino Linotype"/>
          <w:b/>
          <w:sz w:val="24"/>
          <w:lang w:eastAsia="el-GR"/>
        </w:rPr>
        <w:t>ΠΡΟΓΡΑΜΜΑ ΜΕΤΑΠΤΥΧΙΑΚΩΝ ΣΠΟΥΔΩΝ</w:t>
      </w:r>
    </w:p>
    <w:p w:rsidR="009243D7" w:rsidRPr="009243D7" w:rsidRDefault="009243D7" w:rsidP="009243D7">
      <w:pPr>
        <w:spacing w:after="0" w:line="276" w:lineRule="auto"/>
        <w:jc w:val="center"/>
        <w:rPr>
          <w:rFonts w:ascii="Palatino Linotype" w:eastAsia="Times New Roman" w:hAnsi="Palatino Linotype" w:cs="Palatino Linotype"/>
          <w:b/>
          <w:lang w:eastAsia="el-GR"/>
        </w:rPr>
      </w:pPr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«Δραματική Τέχνη και Παραστατικές Τέχνες στην Εκπαίδευση και Δια Βίου Μάθηση – MA in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Drama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  and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Performing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Arts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 in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Education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 and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Lifelong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 xml:space="preserve"> </w:t>
      </w:r>
      <w:proofErr w:type="spellStart"/>
      <w:r w:rsidRPr="009243D7">
        <w:rPr>
          <w:rFonts w:ascii="Palatino Linotype" w:eastAsia="Times New Roman" w:hAnsi="Palatino Linotype" w:cs="Palatino Linotype"/>
          <w:b/>
          <w:lang w:eastAsia="el-GR"/>
        </w:rPr>
        <w:t>Learning</w:t>
      </w:r>
      <w:proofErr w:type="spellEnd"/>
      <w:r w:rsidRPr="009243D7">
        <w:rPr>
          <w:rFonts w:ascii="Palatino Linotype" w:eastAsia="Times New Roman" w:hAnsi="Palatino Linotype" w:cs="Palatino Linotype"/>
          <w:b/>
          <w:lang w:eastAsia="el-GR"/>
        </w:rPr>
        <w:t>  » (ΠΜΣ – ΔΡΑ.ΤΕ.Π.Τ.Ε.)</w:t>
      </w:r>
    </w:p>
    <w:p w:rsidR="009243D7" w:rsidRPr="009243D7" w:rsidRDefault="009243D7" w:rsidP="009243D7">
      <w:pPr>
        <w:spacing w:after="200" w:line="360" w:lineRule="auto"/>
        <w:jc w:val="center"/>
        <w:rPr>
          <w:rFonts w:ascii="Palatino Linotype" w:eastAsia="Times New Roman" w:hAnsi="Palatino Linotype" w:cs="Palatino Linotype"/>
          <w:b/>
          <w:sz w:val="28"/>
          <w:lang w:eastAsia="el-GR"/>
        </w:rPr>
      </w:pPr>
    </w:p>
    <w:p w:rsidR="009243D7" w:rsidRPr="009243D7" w:rsidRDefault="009243D7" w:rsidP="009243D7">
      <w:pPr>
        <w:spacing w:after="200" w:line="360" w:lineRule="auto"/>
        <w:jc w:val="center"/>
        <w:rPr>
          <w:rFonts w:ascii="Palatino Linotype" w:eastAsia="Times New Roman" w:hAnsi="Palatino Linotype" w:cs="Palatino Linotype"/>
          <w:b/>
          <w:sz w:val="28"/>
          <w:lang w:eastAsia="el-GR"/>
        </w:rPr>
      </w:pPr>
      <w:r w:rsidRPr="009243D7">
        <w:rPr>
          <w:rFonts w:ascii="Palatino Linotype" w:eastAsia="Times New Roman" w:hAnsi="Palatino Linotype" w:cs="Palatino Linotype"/>
          <w:b/>
          <w:sz w:val="28"/>
          <w:lang w:eastAsia="el-GR"/>
        </w:rPr>
        <w:t>Δελτίο τύπου</w:t>
      </w:r>
    </w:p>
    <w:p w:rsidR="00F6328F" w:rsidRDefault="00F6328F" w:rsidP="009243D7">
      <w:pPr>
        <w:spacing w:after="0" w:line="360" w:lineRule="auto"/>
        <w:jc w:val="center"/>
        <w:rPr>
          <w:rFonts w:ascii="Palatino Linotype" w:eastAsia="Times New Roman" w:hAnsi="Palatino Linotype" w:cs="Palatino Linotype"/>
          <w:b/>
          <w:sz w:val="24"/>
          <w:lang w:eastAsia="el-GR"/>
        </w:rPr>
      </w:pPr>
      <w:r w:rsidRPr="00F6328F">
        <w:rPr>
          <w:rFonts w:ascii="Palatino Linotype" w:eastAsia="Times New Roman" w:hAnsi="Palatino Linotype" w:cs="Palatino Linotype"/>
          <w:b/>
          <w:sz w:val="24"/>
          <w:lang w:eastAsia="el-GR"/>
        </w:rPr>
        <w:t>ΠΑΡΑΜΥΘΟ-ΜΑΡΑΘΩΝΙΟΣ</w:t>
      </w:r>
    </w:p>
    <w:p w:rsidR="009243D7" w:rsidRPr="009243D7" w:rsidRDefault="00F6328F" w:rsidP="009243D7">
      <w:pPr>
        <w:spacing w:after="0" w:line="360" w:lineRule="auto"/>
        <w:jc w:val="center"/>
        <w:rPr>
          <w:rFonts w:ascii="Palatino Linotype" w:eastAsia="Times New Roman" w:hAnsi="Palatino Linotype" w:cs="Palatino Linotype"/>
          <w:b/>
          <w:sz w:val="24"/>
          <w:lang w:eastAsia="el-GR"/>
        </w:rPr>
      </w:pPr>
      <w:r>
        <w:rPr>
          <w:rFonts w:ascii="Palatino Linotype" w:eastAsia="Times New Roman" w:hAnsi="Palatino Linotype" w:cs="Palatino Linotype"/>
          <w:b/>
          <w:sz w:val="24"/>
          <w:lang w:eastAsia="el-GR"/>
        </w:rPr>
        <w:t xml:space="preserve">  ΚΥΡΙΑΚΗ 18 ΙΑΝΟΥΑΡΙΟΥ 2015, 11.00  - </w:t>
      </w:r>
      <w:r w:rsidRPr="00F6328F">
        <w:rPr>
          <w:rFonts w:ascii="Palatino Linotype" w:eastAsia="Times New Roman" w:hAnsi="Palatino Linotype" w:cs="Palatino Linotype"/>
          <w:b/>
          <w:sz w:val="24"/>
          <w:lang w:eastAsia="el-GR"/>
        </w:rPr>
        <w:t xml:space="preserve"> 17.00</w:t>
      </w:r>
    </w:p>
    <w:p w:rsidR="00F6328F" w:rsidRDefault="00F6328F" w:rsidP="009243D7">
      <w:pPr>
        <w:spacing w:after="0" w:line="360" w:lineRule="auto"/>
        <w:jc w:val="center"/>
        <w:rPr>
          <w:rFonts w:ascii="Palatino Linotype" w:eastAsia="Times New Roman" w:hAnsi="Palatino Linotype" w:cs="Palatino Linotype"/>
          <w:b/>
          <w:sz w:val="24"/>
          <w:lang w:eastAsia="el-GR"/>
        </w:rPr>
      </w:pPr>
      <w:r>
        <w:rPr>
          <w:rFonts w:ascii="Palatino Linotype" w:eastAsia="Times New Roman" w:hAnsi="Palatino Linotype" w:cs="Palatino Linotype"/>
          <w:b/>
          <w:sz w:val="24"/>
          <w:lang w:eastAsia="el-GR"/>
        </w:rPr>
        <w:t>Κεντρικά διδακτήρια</w:t>
      </w:r>
      <w:r w:rsidR="009243D7" w:rsidRPr="009243D7">
        <w:rPr>
          <w:rFonts w:ascii="Palatino Linotype" w:eastAsia="Times New Roman" w:hAnsi="Palatino Linotype" w:cs="Palatino Linotype"/>
          <w:b/>
          <w:sz w:val="24"/>
          <w:lang w:eastAsia="el-GR"/>
        </w:rPr>
        <w:t>,</w:t>
      </w:r>
      <w:r>
        <w:rPr>
          <w:rFonts w:ascii="Palatino Linotype" w:eastAsia="Times New Roman" w:hAnsi="Palatino Linotype" w:cs="Palatino Linotype"/>
          <w:b/>
          <w:sz w:val="24"/>
          <w:lang w:eastAsia="el-GR"/>
        </w:rPr>
        <w:t xml:space="preserve">  «Αίθουσα Λήδα Τασοπούλου»,</w:t>
      </w:r>
    </w:p>
    <w:p w:rsidR="009243D7" w:rsidRPr="009243D7" w:rsidRDefault="009243D7" w:rsidP="009243D7">
      <w:pPr>
        <w:spacing w:after="0" w:line="360" w:lineRule="auto"/>
        <w:jc w:val="center"/>
        <w:rPr>
          <w:rFonts w:ascii="Palatino Linotype" w:eastAsia="Times New Roman" w:hAnsi="Palatino Linotype" w:cs="Palatino Linotype"/>
          <w:sz w:val="24"/>
          <w:lang w:eastAsia="el-GR"/>
        </w:rPr>
      </w:pPr>
      <w:r w:rsidRPr="009243D7">
        <w:rPr>
          <w:rFonts w:ascii="Palatino Linotype" w:eastAsia="Times New Roman" w:hAnsi="Palatino Linotype" w:cs="Palatino Linotype"/>
          <w:b/>
          <w:sz w:val="24"/>
          <w:lang w:eastAsia="el-GR"/>
        </w:rPr>
        <w:t xml:space="preserve"> ΝΑΥΠΛΙΟ  </w:t>
      </w:r>
    </w:p>
    <w:p w:rsidR="00960D48" w:rsidRDefault="00F6328F" w:rsidP="00CA2694">
      <w:pPr>
        <w:jc w:val="both"/>
      </w:pPr>
      <w:r>
        <w:t xml:space="preserve">   </w:t>
      </w:r>
      <w:r w:rsidR="00CA2694">
        <w:t>Το  ΜΕΤΑΠΤΥΧΙΑΚΟ ΠΡΟΓΡΑΜΜΑ ΣΠΟΥΔΩΝ του Τμήματος Θεατρικών Σπουδών του Πανεπιστημίου Πελοποννήσου</w:t>
      </w:r>
      <w:r w:rsidR="0033568B">
        <w:t xml:space="preserve"> στο Ναύπλιο</w:t>
      </w:r>
      <w:r w:rsidR="00CA2694">
        <w:t xml:space="preserve"> αναπτύσσει μεγάλη πολιτιστική δραστηριότητα στα πλαίσια της πρακτικής των μεταπτυχιακών φοιτητών, οι οποίοι είναι εκπαιδευτικοί και θεατρολόγοι κατά το μεγαλύτερο μέρο</w:t>
      </w:r>
      <w:r w:rsidR="00994788">
        <w:t>ς. Την περασμένη Κυριακή έγινε μια ευχάριστη</w:t>
      </w:r>
      <w:r w:rsidR="00CA2694">
        <w:t xml:space="preserve"> εκδήλωση για παιδιά, «μεταμορφωνόμαστε και ονειρευόμαστε» στο</w:t>
      </w:r>
      <w:r>
        <w:t xml:space="preserve">ν πολιτιστικό </w:t>
      </w:r>
      <w:bookmarkStart w:id="0" w:name="_GoBack"/>
      <w:bookmarkEnd w:id="0"/>
      <w:r>
        <w:t>πολυχώρο</w:t>
      </w:r>
      <w:r w:rsidR="00CA2694">
        <w:t xml:space="preserve"> ΦΟΥΓ</w:t>
      </w:r>
      <w:r w:rsidR="00994788">
        <w:t xml:space="preserve">ΑΡΟ.  Αυτή τη φορά ακολουθεί μια εντυπωσιακή </w:t>
      </w:r>
      <w:r w:rsidR="00CA2694">
        <w:t xml:space="preserve"> εκδήλωση, </w:t>
      </w:r>
      <w:r w:rsidR="005C32A1">
        <w:t xml:space="preserve">ένας </w:t>
      </w:r>
      <w:r w:rsidR="00994788">
        <w:t>ΠΑΡΑΜΥΘΟ-ΜΑΡΑΘΩΝ</w:t>
      </w:r>
      <w:r w:rsidR="00CA2694">
        <w:t xml:space="preserve">ΙΟΣ </w:t>
      </w:r>
      <w:r w:rsidR="00994788">
        <w:t>. Τ</w:t>
      </w:r>
      <w:r w:rsidR="00CA2694">
        <w:t>ην Κυριακή 18 Ιανουαρίου</w:t>
      </w:r>
      <w:r w:rsidR="0014273F">
        <w:t xml:space="preserve"> από το πρωί στις 11.00</w:t>
      </w:r>
      <w:r w:rsidR="00994788">
        <w:t xml:space="preserve"> μέχρι το απόγευμα στις 17.00, ε</w:t>
      </w:r>
      <w:r w:rsidR="0014273F">
        <w:t>ίκοσι μεταπτυχιακοί φοιτητές θα αφηγηθούν με εντυπωσιακό τρόπο παραμύθια που έγραψαν οι ίδιοι, χρησιμοποιώντας αντικείμενα, μάσκες, κούκλες</w:t>
      </w:r>
      <w:r w:rsidR="0033568B">
        <w:t>, αυτοσχέδια μουσική</w:t>
      </w:r>
      <w:r w:rsidR="0014273F">
        <w:t xml:space="preserve"> και κατάλληλο φωτισμό. </w:t>
      </w:r>
      <w:r w:rsidR="00994788">
        <w:t xml:space="preserve">Ο κόσμος της φαντασίας στην πραγματικότητα και η πραγματικότητα στον κόσμο της φαντασίας.  </w:t>
      </w:r>
      <w:r w:rsidR="0014273F">
        <w:t xml:space="preserve">Στο </w:t>
      </w:r>
      <w:proofErr w:type="spellStart"/>
      <w:r w:rsidR="0014273F">
        <w:t>Παραμυθο</w:t>
      </w:r>
      <w:proofErr w:type="spellEnd"/>
      <w:r w:rsidR="0014273F">
        <w:t>-μαραθώνιο</w:t>
      </w:r>
      <w:r w:rsidR="00994788">
        <w:t xml:space="preserve">  μπορεί να έρθουν παιδιά 5-9</w:t>
      </w:r>
      <w:r w:rsidR="0033568B">
        <w:t xml:space="preserve"> ετών στην αίθουσα Λήδας Τασο</w:t>
      </w:r>
      <w:r w:rsidR="004A4B78">
        <w:t>πούλου, στα κ</w:t>
      </w:r>
      <w:r w:rsidR="00994788">
        <w:t>εντρικά Διδακτήρια, στο Ναύπλιο και μεγάλοι που αγαπάνε τα παραμύθια.</w:t>
      </w:r>
      <w:r w:rsidR="004A4B78">
        <w:t xml:space="preserve"> Κάθε μισή ώρα θα γίνεται είσοδος και έξοδος των παιδιών. Η εκδήλωση είναι </w:t>
      </w:r>
      <w:r w:rsidR="00B17249">
        <w:t xml:space="preserve">ανοιχτή </w:t>
      </w:r>
      <w:r w:rsidR="004A4B78">
        <w:t xml:space="preserve"> και</w:t>
      </w:r>
      <w:r w:rsidR="00B17249">
        <w:t xml:space="preserve"> αποτελεί </w:t>
      </w:r>
      <w:r w:rsidR="004A4B78">
        <w:t xml:space="preserve">μια προσφορά του </w:t>
      </w:r>
      <w:r w:rsidR="00B17249">
        <w:t>Με</w:t>
      </w:r>
      <w:r w:rsidR="00994788">
        <w:t>ταπτυχιακού Προγράμματος</w:t>
      </w:r>
      <w:r w:rsidR="00B17249">
        <w:t xml:space="preserve"> του </w:t>
      </w:r>
      <w:r w:rsidR="004A4B78">
        <w:lastRenderedPageBreak/>
        <w:t xml:space="preserve">Τμήματος Θεατρικών Σπουδών </w:t>
      </w:r>
      <w:r w:rsidR="00B17249">
        <w:t xml:space="preserve">του Πανεπιστημίου Πελοποννήσου </w:t>
      </w:r>
      <w:r w:rsidR="004A4B78">
        <w:t xml:space="preserve">στους  </w:t>
      </w:r>
      <w:r w:rsidR="00B17249">
        <w:t xml:space="preserve">μικρούς </w:t>
      </w:r>
      <w:proofErr w:type="spellStart"/>
      <w:r w:rsidR="00B17249">
        <w:t>Αργολιδείς</w:t>
      </w:r>
      <w:proofErr w:type="spellEnd"/>
      <w:r w:rsidR="00B17249">
        <w:t>, για να ζήσουν τον κόσμο του παραμυθιού  και να γίνουν φίλοι του Τμήματος.</w:t>
      </w:r>
      <w:r w:rsidR="0014273F">
        <w:t xml:space="preserve">   </w:t>
      </w:r>
      <w:r w:rsidR="00CA2694">
        <w:t xml:space="preserve">   </w:t>
      </w:r>
    </w:p>
    <w:p w:rsidR="00F6328F" w:rsidRDefault="00F6328F" w:rsidP="00CA2694">
      <w:pPr>
        <w:jc w:val="both"/>
      </w:pPr>
    </w:p>
    <w:p w:rsidR="00F6328F" w:rsidRDefault="00F6328F" w:rsidP="00F6328F">
      <w:pPr>
        <w:jc w:val="center"/>
      </w:pPr>
      <w:r>
        <w:t>H  Διευθύντρια  του</w:t>
      </w:r>
    </w:p>
    <w:p w:rsidR="00F6328F" w:rsidRDefault="00F6328F" w:rsidP="00F6328F">
      <w:pPr>
        <w:jc w:val="center"/>
      </w:pPr>
      <w:r>
        <w:t>Προγράμματος Μεταπτυχιακού Σπουδών</w:t>
      </w:r>
    </w:p>
    <w:p w:rsidR="00F6328F" w:rsidRDefault="00F6328F" w:rsidP="00F6328F">
      <w:pPr>
        <w:jc w:val="center"/>
      </w:pPr>
    </w:p>
    <w:p w:rsidR="00F6328F" w:rsidRPr="00CA2694" w:rsidRDefault="00F6328F" w:rsidP="00F6328F">
      <w:pPr>
        <w:jc w:val="center"/>
      </w:pPr>
      <w:r>
        <w:t>Καθηγήτρια Άλκηστις Κοντογιάννη</w:t>
      </w:r>
    </w:p>
    <w:sectPr w:rsidR="00F6328F" w:rsidRPr="00CA2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94"/>
    <w:rsid w:val="0014273F"/>
    <w:rsid w:val="0033568B"/>
    <w:rsid w:val="004A4B78"/>
    <w:rsid w:val="005C32A1"/>
    <w:rsid w:val="009243D7"/>
    <w:rsid w:val="00960D48"/>
    <w:rsid w:val="00994788"/>
    <w:rsid w:val="00B17249"/>
    <w:rsid w:val="00CA2694"/>
    <w:rsid w:val="00E13909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E4AB-1A39-4128-8602-278F472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s-secretary@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Alkistis</dc:creator>
  <cp:keywords/>
  <dc:description/>
  <cp:lastModifiedBy>Karagianni</cp:lastModifiedBy>
  <cp:revision>4</cp:revision>
  <dcterms:created xsi:type="dcterms:W3CDTF">2015-01-12T09:47:00Z</dcterms:created>
  <dcterms:modified xsi:type="dcterms:W3CDTF">2015-01-12T12:47:00Z</dcterms:modified>
</cp:coreProperties>
</file>