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545" w:rsidRPr="00377545" w:rsidRDefault="002D1C7C" w:rsidP="00377545">
      <w:pPr>
        <w:spacing w:after="0" w:line="240" w:lineRule="auto"/>
        <w:ind w:right="-199"/>
        <w:jc w:val="both"/>
        <w:rPr>
          <w:rFonts w:cs="Calibri"/>
          <w:b/>
          <w:sz w:val="28"/>
          <w:szCs w:val="28"/>
          <w:u w:val="single"/>
        </w:rPr>
      </w:pPr>
      <w:r>
        <w:rPr>
          <w:rFonts w:cs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s1027" type="#_x0000_t75" alt="Description: logoγιασυμπληρωματικά2.jpg" style="position:absolute;left:0;text-align:left;margin-left:154.3pt;margin-top:-9.6pt;width:77.3pt;height:101.25pt;z-index:1;visibility:visible;mso-position-horizontal-relative:margin;mso-position-vertical-relative:margin">
            <v:imagedata r:id="rId6" o:title=" logoγιασυμπληρωματικά2" grayscale="t"/>
            <w10:wrap type="square" anchorx="margin" anchory="margin"/>
          </v:shape>
        </w:pict>
      </w:r>
      <w:r>
        <w:rPr>
          <w:rFonts w:cs="Calibri"/>
          <w:noProof/>
          <w:lang w:eastAsia="el-GR"/>
        </w:rPr>
        <w:pict>
          <v:shape id="_x0000_s1034" type="#_x0000_t75" style="position:absolute;left:0;text-align:left;margin-left:6.75pt;margin-top:-23.85pt;width:125.25pt;height:110.25pt;z-index:2;mso-position-horizontal-relative:margin;mso-position-vertical-relative:margin">
            <v:imagedata r:id="rId7" o:title=""/>
            <w10:wrap type="square" anchorx="margin" anchory="margin"/>
          </v:shape>
        </w:pict>
      </w:r>
      <w:r w:rsidR="00FC7343" w:rsidRPr="00B9445A">
        <w:rPr>
          <w:rFonts w:cs="Calibri"/>
          <w:noProof/>
        </w:rPr>
        <w:t xml:space="preserve">     </w:t>
      </w:r>
      <w:r>
        <w:rPr>
          <w:rFonts w:cs="Calibri"/>
          <w:b/>
          <w:iCs/>
          <w:sz w:val="28"/>
          <w:szCs w:val="28"/>
        </w:rPr>
        <w:pict>
          <v:shape id="_x0000_i1025" type="#_x0000_t75" style="width:75pt;height:73.5pt;mso-position-horizontal-relative:char;mso-position-vertical-relative:line">
            <v:imagedata r:id="rId8" o:title=""/>
          </v:shape>
        </w:pict>
      </w:r>
      <w:r w:rsidR="00FC7343" w:rsidRPr="00B9445A">
        <w:rPr>
          <w:rFonts w:cs="Calibri"/>
          <w:noProof/>
        </w:rPr>
        <w:t xml:space="preserve">  </w:t>
      </w:r>
      <w:r w:rsidR="00323FE1">
        <w:rPr>
          <w:rFonts w:cs="Calibri"/>
          <w:noProof/>
        </w:rPr>
        <w:t xml:space="preserve">      </w:t>
      </w:r>
      <w:r w:rsidR="00FC7343" w:rsidRPr="00B9445A">
        <w:rPr>
          <w:rFonts w:cs="Calibri"/>
          <w:noProof/>
        </w:rPr>
        <w:t xml:space="preserve"> </w:t>
      </w:r>
      <w:r>
        <w:rPr>
          <w:rFonts w:cs="Calibri"/>
          <w:noProof/>
        </w:rPr>
        <w:pict>
          <v:shape id="_x0000_i1026" type="#_x0000_t75" style="width:74.25pt;height:75pt;mso-position-horizontal-relative:char;mso-position-vertical-relative:line">
            <v:imagedata r:id="rId9" o:title=""/>
          </v:shape>
        </w:pict>
      </w:r>
      <w:r w:rsidR="00FC7343" w:rsidRPr="00B9445A">
        <w:rPr>
          <w:rFonts w:cs="Calibri"/>
          <w:noProof/>
        </w:rPr>
        <w:t xml:space="preserve">  </w:t>
      </w:r>
      <w:r w:rsidR="00C809C9" w:rsidRPr="00B9445A">
        <w:rPr>
          <w:rFonts w:cs="Calibri"/>
          <w:noProof/>
        </w:rPr>
        <w:t xml:space="preserve">  </w:t>
      </w:r>
    </w:p>
    <w:p w:rsidR="00377545" w:rsidRPr="00377545" w:rsidRDefault="00323FE1" w:rsidP="00377545">
      <w:pPr>
        <w:spacing w:after="0" w:line="240" w:lineRule="auto"/>
        <w:rPr>
          <w:rFonts w:cs="Calibri"/>
          <w:iCs/>
          <w:color w:val="FF0000"/>
          <w:sz w:val="28"/>
          <w:szCs w:val="28"/>
        </w:rPr>
      </w:pPr>
      <w:r>
        <w:rPr>
          <w:rFonts w:cs="Calibri"/>
          <w:b/>
          <w:iCs/>
          <w:sz w:val="28"/>
          <w:szCs w:val="28"/>
        </w:rPr>
        <w:t xml:space="preserve">    </w:t>
      </w:r>
    </w:p>
    <w:p w:rsidR="00225A19" w:rsidRPr="00377545" w:rsidRDefault="00412193" w:rsidP="00225A19">
      <w:pPr>
        <w:spacing w:line="240" w:lineRule="auto"/>
        <w:jc w:val="center"/>
        <w:rPr>
          <w:rFonts w:cs="Calibri"/>
          <w:b/>
          <w:i/>
          <w:iCs/>
          <w:sz w:val="32"/>
          <w:szCs w:val="32"/>
        </w:rPr>
      </w:pPr>
      <w:r w:rsidRPr="00225A19">
        <w:rPr>
          <w:rFonts w:cs="Calibri"/>
          <w:b/>
          <w:i/>
          <w:iCs/>
          <w:sz w:val="32"/>
          <w:szCs w:val="32"/>
        </w:rPr>
        <w:t xml:space="preserve">Εκπαιδεύοντας το κοινό στο Αρχαίο Δράμα </w:t>
      </w:r>
    </w:p>
    <w:p w:rsidR="00C15911" w:rsidRPr="00C15911" w:rsidRDefault="00DF3BB8" w:rsidP="00225A19">
      <w:pPr>
        <w:spacing w:line="240" w:lineRule="auto"/>
        <w:jc w:val="center"/>
        <w:rPr>
          <w:rFonts w:cs="Calibri"/>
          <w:b/>
          <w:i/>
          <w:iCs/>
          <w:sz w:val="32"/>
          <w:szCs w:val="32"/>
        </w:rPr>
      </w:pPr>
      <w:r>
        <w:rPr>
          <w:rFonts w:cs="Calibri"/>
          <w:b/>
          <w:i/>
          <w:iCs/>
          <w:sz w:val="32"/>
          <w:szCs w:val="32"/>
        </w:rPr>
        <w:t xml:space="preserve">Γιορτή </w:t>
      </w:r>
      <w:r w:rsidR="00C15911">
        <w:rPr>
          <w:rFonts w:cs="Calibri"/>
          <w:b/>
          <w:i/>
          <w:iCs/>
          <w:sz w:val="32"/>
          <w:szCs w:val="32"/>
        </w:rPr>
        <w:t>Λήξης 2018</w:t>
      </w:r>
    </w:p>
    <w:p w:rsidR="00F46321" w:rsidRDefault="00321E01" w:rsidP="00377545">
      <w:pPr>
        <w:spacing w:line="240" w:lineRule="auto"/>
        <w:jc w:val="center"/>
        <w:rPr>
          <w:rFonts w:cs="Calibri"/>
          <w:b/>
          <w:iCs/>
          <w:sz w:val="26"/>
          <w:szCs w:val="26"/>
          <w:u w:val="single"/>
        </w:rPr>
      </w:pPr>
      <w:r w:rsidRPr="00225A19">
        <w:rPr>
          <w:rFonts w:cs="Calibri"/>
          <w:b/>
          <w:iCs/>
          <w:sz w:val="26"/>
          <w:szCs w:val="26"/>
          <w:u w:val="single"/>
        </w:rPr>
        <w:t xml:space="preserve">Δευτέρα </w:t>
      </w:r>
      <w:r w:rsidR="004261E6">
        <w:rPr>
          <w:rFonts w:cs="Calibri"/>
          <w:b/>
          <w:iCs/>
          <w:sz w:val="26"/>
          <w:szCs w:val="26"/>
          <w:u w:val="single"/>
        </w:rPr>
        <w:t>2</w:t>
      </w:r>
      <w:r w:rsidR="00C15911">
        <w:rPr>
          <w:rFonts w:cs="Calibri"/>
          <w:b/>
          <w:iCs/>
          <w:sz w:val="26"/>
          <w:szCs w:val="26"/>
          <w:u w:val="single"/>
        </w:rPr>
        <w:t>5</w:t>
      </w:r>
      <w:r w:rsidR="00977770" w:rsidRPr="00977770">
        <w:rPr>
          <w:rFonts w:cs="Calibri"/>
          <w:b/>
          <w:iCs/>
          <w:sz w:val="26"/>
          <w:szCs w:val="26"/>
          <w:u w:val="single"/>
        </w:rPr>
        <w:t xml:space="preserve"> </w:t>
      </w:r>
      <w:r w:rsidR="00377545">
        <w:rPr>
          <w:rFonts w:cs="Calibri"/>
          <w:b/>
          <w:iCs/>
          <w:sz w:val="26"/>
          <w:szCs w:val="26"/>
          <w:u w:val="single"/>
        </w:rPr>
        <w:t>Ιουνίο</w:t>
      </w:r>
      <w:r w:rsidR="00977770">
        <w:rPr>
          <w:rFonts w:cs="Calibri"/>
          <w:b/>
          <w:iCs/>
          <w:sz w:val="26"/>
          <w:szCs w:val="26"/>
          <w:u w:val="single"/>
        </w:rPr>
        <w:t>υ</w:t>
      </w:r>
      <w:r w:rsidRPr="00225A19">
        <w:rPr>
          <w:rFonts w:cs="Calibri"/>
          <w:b/>
          <w:iCs/>
          <w:sz w:val="26"/>
          <w:szCs w:val="26"/>
          <w:u w:val="single"/>
        </w:rPr>
        <w:t xml:space="preserve"> 2018</w:t>
      </w:r>
      <w:r w:rsidR="001455F0" w:rsidRPr="00225A19">
        <w:rPr>
          <w:rFonts w:cs="Calibri"/>
          <w:b/>
          <w:iCs/>
          <w:sz w:val="26"/>
          <w:szCs w:val="26"/>
          <w:u w:val="single"/>
        </w:rPr>
        <w:t xml:space="preserve">, </w:t>
      </w:r>
      <w:r w:rsidR="00377545">
        <w:rPr>
          <w:rFonts w:cs="Calibri"/>
          <w:b/>
          <w:iCs/>
          <w:sz w:val="26"/>
          <w:szCs w:val="26"/>
          <w:u w:val="single"/>
        </w:rPr>
        <w:t>Βουλευτικό, Ναύπλιο</w:t>
      </w:r>
      <w:r w:rsidR="004341FF">
        <w:rPr>
          <w:rFonts w:cs="Calibri"/>
          <w:b/>
          <w:iCs/>
          <w:sz w:val="26"/>
          <w:szCs w:val="26"/>
          <w:u w:val="single"/>
        </w:rPr>
        <w:t xml:space="preserve">, </w:t>
      </w:r>
      <w:r w:rsidR="002D1C7C">
        <w:rPr>
          <w:rFonts w:cs="Calibri"/>
          <w:b/>
          <w:iCs/>
          <w:sz w:val="26"/>
          <w:szCs w:val="26"/>
          <w:u w:val="single"/>
        </w:rPr>
        <w:t>18.00</w:t>
      </w:r>
    </w:p>
    <w:p w:rsidR="00377545" w:rsidRDefault="00377545" w:rsidP="00377545">
      <w:pPr>
        <w:spacing w:after="0" w:line="240" w:lineRule="auto"/>
        <w:jc w:val="both"/>
        <w:rPr>
          <w:rFonts w:cs="Calibri"/>
          <w:b/>
          <w:iCs/>
          <w:sz w:val="26"/>
          <w:szCs w:val="26"/>
          <w:u w:val="single"/>
        </w:rPr>
      </w:pPr>
    </w:p>
    <w:p w:rsidR="00FD1CE2" w:rsidRPr="002D1C7C" w:rsidRDefault="00FD1CE2" w:rsidP="00377545">
      <w:pPr>
        <w:spacing w:after="0" w:line="240" w:lineRule="auto"/>
        <w:jc w:val="both"/>
        <w:rPr>
          <w:rFonts w:eastAsia="Times New Roman"/>
          <w:lang w:eastAsia="el-GR"/>
        </w:rPr>
      </w:pPr>
      <w:r w:rsidRPr="002D1C7C">
        <w:rPr>
          <w:rFonts w:eastAsia="Times New Roman"/>
          <w:lang w:eastAsia="el-GR"/>
        </w:rPr>
        <w:t>Για δεύτερη χρονιά φέτος ολοκληρώνεται με μεγάλη επιτυχία το πρόγραμμα</w:t>
      </w:r>
      <w:r w:rsidR="00377545" w:rsidRPr="002D1C7C">
        <w:rPr>
          <w:rFonts w:eastAsia="Times New Roman"/>
          <w:lang w:eastAsia="el-GR"/>
        </w:rPr>
        <w:t xml:space="preserve"> </w:t>
      </w:r>
      <w:r w:rsidRPr="002D1C7C">
        <w:rPr>
          <w:rFonts w:eastAsia="Times New Roman"/>
          <w:lang w:eastAsia="el-GR"/>
        </w:rPr>
        <w:t xml:space="preserve">του Φεστιβάλ Αθηνών και Επιδαύρου </w:t>
      </w:r>
      <w:r w:rsidR="004341FF" w:rsidRPr="002D1C7C">
        <w:rPr>
          <w:rFonts w:eastAsia="Times New Roman"/>
          <w:lang w:eastAsia="el-GR"/>
        </w:rPr>
        <w:t xml:space="preserve">σε σύμπραξη με το Τμήμα Θεατρικών Σπουδών του Πανεπιστημίου Πελοποννήσου </w:t>
      </w:r>
      <w:r w:rsidRPr="002D1C7C">
        <w:rPr>
          <w:rFonts w:eastAsia="Times New Roman"/>
          <w:lang w:eastAsia="el-GR"/>
        </w:rPr>
        <w:t>«Εκπαιδεύοντας το κοινό στο Αρχαίο</w:t>
      </w:r>
      <w:r w:rsidR="00377545" w:rsidRPr="002D1C7C">
        <w:rPr>
          <w:rFonts w:eastAsia="Times New Roman"/>
          <w:lang w:eastAsia="el-GR"/>
        </w:rPr>
        <w:t xml:space="preserve"> </w:t>
      </w:r>
      <w:r w:rsidRPr="002D1C7C">
        <w:rPr>
          <w:rFonts w:eastAsia="Times New Roman"/>
          <w:lang w:eastAsia="el-GR"/>
        </w:rPr>
        <w:t xml:space="preserve">Δράμα» στην Αργολίδα στο πλαίσιο των </w:t>
      </w:r>
      <w:r w:rsidR="0020148E" w:rsidRPr="002D1C7C">
        <w:rPr>
          <w:rFonts w:eastAsia="Times New Roman"/>
          <w:lang w:eastAsia="el-GR"/>
        </w:rPr>
        <w:t>παράλληλων δράσεων</w:t>
      </w:r>
      <w:r w:rsidRPr="002D1C7C">
        <w:rPr>
          <w:rFonts w:eastAsia="Times New Roman"/>
          <w:lang w:eastAsia="el-GR"/>
        </w:rPr>
        <w:t xml:space="preserve"> </w:t>
      </w:r>
      <w:r w:rsidR="0020148E" w:rsidRPr="002D1C7C">
        <w:rPr>
          <w:rFonts w:eastAsia="Times New Roman"/>
          <w:lang w:eastAsia="el-GR"/>
        </w:rPr>
        <w:t xml:space="preserve">του </w:t>
      </w:r>
      <w:r w:rsidRPr="002D1C7C">
        <w:rPr>
          <w:rFonts w:eastAsia="Times New Roman"/>
          <w:lang w:eastAsia="el-GR"/>
        </w:rPr>
        <w:t>Λ</w:t>
      </w:r>
      <w:r w:rsidR="0020148E" w:rsidRPr="002D1C7C">
        <w:rPr>
          <w:rFonts w:eastAsia="Times New Roman"/>
          <w:lang w:eastAsia="el-GR"/>
        </w:rPr>
        <w:t>υκείου</w:t>
      </w:r>
      <w:r w:rsidRPr="002D1C7C">
        <w:rPr>
          <w:rFonts w:eastAsia="Times New Roman"/>
          <w:lang w:eastAsia="el-GR"/>
        </w:rPr>
        <w:t xml:space="preserve"> Επιδαύρου.</w:t>
      </w:r>
    </w:p>
    <w:p w:rsidR="00377545" w:rsidRPr="002D1C7C" w:rsidRDefault="00377545" w:rsidP="00377545">
      <w:pPr>
        <w:spacing w:after="0" w:line="240" w:lineRule="auto"/>
        <w:jc w:val="both"/>
        <w:rPr>
          <w:rFonts w:cs="Calibri"/>
          <w:b/>
          <w:iCs/>
          <w:u w:val="single"/>
        </w:rPr>
      </w:pPr>
    </w:p>
    <w:p w:rsidR="00225A19" w:rsidRPr="002D1C7C" w:rsidRDefault="00377545" w:rsidP="00377545">
      <w:pPr>
        <w:spacing w:after="0" w:line="240" w:lineRule="auto"/>
        <w:jc w:val="both"/>
        <w:rPr>
          <w:rFonts w:cs="Calibri"/>
          <w:iCs/>
        </w:rPr>
      </w:pPr>
      <w:r w:rsidRPr="002D1C7C">
        <w:rPr>
          <w:rFonts w:cs="Calibri"/>
          <w:iCs/>
        </w:rPr>
        <w:t>Η Γιορτή Λήξης θα πραγματοποιηθεί</w:t>
      </w:r>
      <w:r w:rsidR="00225A19" w:rsidRPr="002D1C7C">
        <w:rPr>
          <w:rFonts w:cs="Calibri"/>
          <w:iCs/>
        </w:rPr>
        <w:t xml:space="preserve"> τη </w:t>
      </w:r>
      <w:r w:rsidR="00225A19" w:rsidRPr="002D1C7C">
        <w:rPr>
          <w:rFonts w:cs="Calibri"/>
          <w:b/>
          <w:iCs/>
        </w:rPr>
        <w:t xml:space="preserve">Δευτέρα </w:t>
      </w:r>
      <w:r w:rsidR="004261E6" w:rsidRPr="002D1C7C">
        <w:rPr>
          <w:rFonts w:cs="Calibri"/>
          <w:b/>
          <w:iCs/>
        </w:rPr>
        <w:t>2</w:t>
      </w:r>
      <w:r w:rsidR="00C15911" w:rsidRPr="002D1C7C">
        <w:rPr>
          <w:rFonts w:cs="Calibri"/>
          <w:b/>
          <w:iCs/>
        </w:rPr>
        <w:t xml:space="preserve">5 Ιουνίου </w:t>
      </w:r>
      <w:r w:rsidR="00C15911" w:rsidRPr="002D1C7C">
        <w:rPr>
          <w:rFonts w:cs="Calibri"/>
          <w:iCs/>
        </w:rPr>
        <w:t xml:space="preserve"> </w:t>
      </w:r>
      <w:r w:rsidRPr="002D1C7C">
        <w:rPr>
          <w:rFonts w:cs="Calibri"/>
          <w:iCs/>
        </w:rPr>
        <w:t xml:space="preserve">στις </w:t>
      </w:r>
      <w:r w:rsidR="00C15911" w:rsidRPr="002D1C7C">
        <w:rPr>
          <w:rFonts w:cs="Calibri"/>
          <w:iCs/>
        </w:rPr>
        <w:t xml:space="preserve"> </w:t>
      </w:r>
      <w:r w:rsidR="002D1C7C" w:rsidRPr="002D1C7C">
        <w:rPr>
          <w:rFonts w:cs="Calibri"/>
          <w:b/>
          <w:iCs/>
        </w:rPr>
        <w:t xml:space="preserve">18.00 (ώρα προσέλευσης 17.30) </w:t>
      </w:r>
      <w:r w:rsidR="00225A19" w:rsidRPr="002D1C7C">
        <w:rPr>
          <w:rFonts w:cs="Calibri"/>
          <w:iCs/>
        </w:rPr>
        <w:t>στο</w:t>
      </w:r>
      <w:r w:rsidR="00225A19" w:rsidRPr="002D1C7C">
        <w:t xml:space="preserve"> </w:t>
      </w:r>
      <w:r w:rsidR="00225A19" w:rsidRPr="002D1C7C">
        <w:rPr>
          <w:rFonts w:cs="Calibri"/>
          <w:iCs/>
        </w:rPr>
        <w:t>Βουλευτικό στο Ναύπλιο</w:t>
      </w:r>
      <w:r w:rsidR="00C15911" w:rsidRPr="002D1C7C">
        <w:rPr>
          <w:rFonts w:cs="Calibri"/>
          <w:iCs/>
        </w:rPr>
        <w:t xml:space="preserve">. </w:t>
      </w:r>
    </w:p>
    <w:p w:rsidR="00C15911" w:rsidRPr="002D1C7C" w:rsidRDefault="00C15911" w:rsidP="00377545">
      <w:pPr>
        <w:spacing w:after="0" w:line="240" w:lineRule="auto"/>
        <w:jc w:val="both"/>
        <w:rPr>
          <w:rFonts w:cs="Calibri"/>
          <w:iCs/>
        </w:rPr>
      </w:pPr>
    </w:p>
    <w:p w:rsidR="00841C32" w:rsidRPr="002D1C7C" w:rsidRDefault="000965C9" w:rsidP="00377545">
      <w:pPr>
        <w:spacing w:after="0" w:line="240" w:lineRule="auto"/>
        <w:jc w:val="both"/>
        <w:rPr>
          <w:rFonts w:cs="Calibri"/>
          <w:iCs/>
        </w:rPr>
      </w:pPr>
      <w:r w:rsidRPr="002D1C7C">
        <w:rPr>
          <w:rFonts w:cs="Calibri"/>
          <w:iCs/>
        </w:rPr>
        <w:t>Στη</w:t>
      </w:r>
      <w:r w:rsidR="005363A5" w:rsidRPr="002D1C7C">
        <w:rPr>
          <w:rFonts w:cs="Calibri"/>
          <w:iCs/>
        </w:rPr>
        <w:t xml:space="preserve"> γιορτή </w:t>
      </w:r>
      <w:r w:rsidR="00377545" w:rsidRPr="002D1C7C">
        <w:rPr>
          <w:rFonts w:cs="Calibri"/>
          <w:iCs/>
        </w:rPr>
        <w:t>θα παρουσιαστεί το πρόγραμμα και οι εργασίες των συμμετεχόντων. Θα</w:t>
      </w:r>
      <w:r w:rsidRPr="002D1C7C">
        <w:rPr>
          <w:rFonts w:cs="Calibri"/>
          <w:iCs/>
        </w:rPr>
        <w:t xml:space="preserve"> συμμετάσχουν μαθητές</w:t>
      </w:r>
      <w:r w:rsidR="005363A5" w:rsidRPr="002D1C7C">
        <w:rPr>
          <w:rFonts w:cs="Calibri"/>
          <w:iCs/>
        </w:rPr>
        <w:t xml:space="preserve"> και ενήλικες που έλαβαν μέρος στις φετινές δράσεις στα σχολεία, στους πολιτιστικούς συλλόγους και σε άλλους χώρους της Αργολίδας</w:t>
      </w:r>
      <w:r w:rsidR="00377545" w:rsidRPr="002D1C7C">
        <w:rPr>
          <w:rFonts w:cs="Calibri"/>
          <w:iCs/>
        </w:rPr>
        <w:t xml:space="preserve"> και θα συζητηθούν τα θέματα της φετινής και της επόμενης χρονιάς με το κοινό.</w:t>
      </w:r>
    </w:p>
    <w:p w:rsidR="00377545" w:rsidRPr="002D1C7C" w:rsidRDefault="00377545" w:rsidP="00377545">
      <w:pPr>
        <w:spacing w:after="0" w:line="240" w:lineRule="auto"/>
        <w:jc w:val="both"/>
        <w:rPr>
          <w:rFonts w:cs="Calibri"/>
          <w:iCs/>
        </w:rPr>
      </w:pPr>
    </w:p>
    <w:p w:rsidR="00377545" w:rsidRPr="002D1C7C" w:rsidRDefault="00377545" w:rsidP="00377545">
      <w:pPr>
        <w:autoSpaceDE w:val="0"/>
        <w:autoSpaceDN w:val="0"/>
        <w:adjustRightInd w:val="0"/>
        <w:spacing w:after="0" w:line="240" w:lineRule="auto"/>
        <w:jc w:val="both"/>
        <w:rPr>
          <w:rFonts w:cs="GillSansHel"/>
          <w:color w:val="000000"/>
        </w:rPr>
      </w:pPr>
      <w:r w:rsidRPr="002D1C7C">
        <w:rPr>
          <w:rFonts w:cs="Calibri"/>
          <w:iCs/>
        </w:rPr>
        <w:t>Η παράλληλη δράση του Λυκείου Επιδαύρου «Εκ</w:t>
      </w:r>
      <w:bookmarkStart w:id="0" w:name="_GoBack"/>
      <w:bookmarkEnd w:id="0"/>
      <w:r w:rsidRPr="002D1C7C">
        <w:rPr>
          <w:rFonts w:cs="Calibri"/>
          <w:iCs/>
        </w:rPr>
        <w:t xml:space="preserve">παιδεύοντας το Κοινό στο Αρχαίο Δράμα» υλοποιείται με την οικονομική υποστήριξη του Δήμου </w:t>
      </w:r>
      <w:proofErr w:type="spellStart"/>
      <w:r w:rsidRPr="002D1C7C">
        <w:rPr>
          <w:rFonts w:cs="Calibri"/>
          <w:iCs/>
        </w:rPr>
        <w:t>Ναυπλιέων</w:t>
      </w:r>
      <w:proofErr w:type="spellEnd"/>
      <w:r w:rsidRPr="002D1C7C">
        <w:rPr>
          <w:rFonts w:cs="Calibri"/>
          <w:iCs/>
        </w:rPr>
        <w:t xml:space="preserve"> και  πραγματοποιείται </w:t>
      </w:r>
      <w:r w:rsidRPr="002D1C7C">
        <w:rPr>
          <w:rFonts w:cs="GillSansHel"/>
          <w:color w:val="000000"/>
        </w:rPr>
        <w:t>υπό την αιγίδα της Περιφερειακής Διεύθυνσης Εκπαίδευσης Πελοποννήσου με τη συνεργασία των Διευθύνσεων Πρωτοβάθμιας και Δευτεροβάθμιας Εκπαίδευσης Αργολίδας.</w:t>
      </w:r>
    </w:p>
    <w:p w:rsidR="006A55BA" w:rsidRPr="002D1C7C" w:rsidRDefault="006A55BA" w:rsidP="00377545">
      <w:pPr>
        <w:spacing w:after="0" w:line="240" w:lineRule="auto"/>
        <w:jc w:val="both"/>
        <w:rPr>
          <w:rFonts w:cs="Calibri"/>
          <w:iCs/>
        </w:rPr>
      </w:pPr>
    </w:p>
    <w:p w:rsidR="00E55779" w:rsidRPr="002D1C7C" w:rsidRDefault="008F6EF3" w:rsidP="00377545">
      <w:pPr>
        <w:spacing w:after="0" w:line="240" w:lineRule="auto"/>
        <w:jc w:val="both"/>
        <w:rPr>
          <w:rFonts w:cs="Calibri"/>
          <w:iCs/>
        </w:rPr>
      </w:pPr>
      <w:r w:rsidRPr="002D1C7C">
        <w:rPr>
          <w:rFonts w:cs="Calibri"/>
          <w:iCs/>
        </w:rPr>
        <w:t xml:space="preserve">Για το 2018, οι δράσεις στην Αργολίδα </w:t>
      </w:r>
      <w:r w:rsidR="00C15911" w:rsidRPr="002D1C7C">
        <w:rPr>
          <w:rFonts w:cs="Calibri"/>
        </w:rPr>
        <w:t>εμπνεύστηκαν</w:t>
      </w:r>
      <w:r w:rsidR="00251452" w:rsidRPr="002D1C7C">
        <w:rPr>
          <w:rFonts w:cs="Calibri"/>
        </w:rPr>
        <w:t xml:space="preserve"> από </w:t>
      </w:r>
      <w:r w:rsidR="00F8733B" w:rsidRPr="002D1C7C">
        <w:rPr>
          <w:rFonts w:cs="Calibri"/>
        </w:rPr>
        <w:t xml:space="preserve">τη </w:t>
      </w:r>
      <w:r w:rsidR="00D600A8" w:rsidRPr="002D1C7C">
        <w:rPr>
          <w:rFonts w:cs="Calibri"/>
        </w:rPr>
        <w:t xml:space="preserve">φετινή </w:t>
      </w:r>
      <w:r w:rsidR="001F72CA" w:rsidRPr="002D1C7C">
        <w:rPr>
          <w:rFonts w:cs="Calibri"/>
        </w:rPr>
        <w:t>θεματική</w:t>
      </w:r>
      <w:r w:rsidR="00251452" w:rsidRPr="002D1C7C">
        <w:rPr>
          <w:rFonts w:cs="Calibri"/>
        </w:rPr>
        <w:t xml:space="preserve"> του </w:t>
      </w:r>
      <w:r w:rsidR="001F72CA" w:rsidRPr="002D1C7C">
        <w:rPr>
          <w:rFonts w:cs="Calibri"/>
        </w:rPr>
        <w:t>Φεστιβάλ</w:t>
      </w:r>
      <w:r w:rsidRPr="002D1C7C">
        <w:rPr>
          <w:rFonts w:cs="Calibri"/>
        </w:rPr>
        <w:t xml:space="preserve"> Αθηνών και</w:t>
      </w:r>
      <w:r w:rsidR="00251452" w:rsidRPr="002D1C7C">
        <w:rPr>
          <w:rFonts w:cs="Calibri"/>
        </w:rPr>
        <w:t xml:space="preserve"> </w:t>
      </w:r>
      <w:r w:rsidR="001F72CA" w:rsidRPr="002D1C7C">
        <w:rPr>
          <w:rFonts w:cs="Calibri"/>
        </w:rPr>
        <w:t>Επιδαύρου</w:t>
      </w:r>
      <w:r w:rsidR="00251452" w:rsidRPr="002D1C7C">
        <w:rPr>
          <w:rFonts w:cs="Calibri"/>
        </w:rPr>
        <w:t xml:space="preserve">, </w:t>
      </w:r>
      <w:r w:rsidR="00251452" w:rsidRPr="002D1C7C">
        <w:rPr>
          <w:rFonts w:cs="Calibri"/>
          <w:b/>
          <w:i/>
        </w:rPr>
        <w:t>Πολιτεία και Πολίτης</w:t>
      </w:r>
      <w:r w:rsidR="001A0CDE" w:rsidRPr="002D1C7C">
        <w:rPr>
          <w:rFonts w:cs="Calibri"/>
        </w:rPr>
        <w:t>,</w:t>
      </w:r>
      <w:r w:rsidR="00251452" w:rsidRPr="002D1C7C">
        <w:rPr>
          <w:rFonts w:cs="Calibri"/>
        </w:rPr>
        <w:t xml:space="preserve"> και </w:t>
      </w:r>
      <w:r w:rsidR="00DF3BB8" w:rsidRPr="002D1C7C">
        <w:rPr>
          <w:rFonts w:cs="Calibri"/>
          <w:iCs/>
        </w:rPr>
        <w:t>περιελάμβαναν</w:t>
      </w:r>
      <w:r w:rsidR="006A55BA" w:rsidRPr="002D1C7C">
        <w:rPr>
          <w:rFonts w:cs="Calibri"/>
          <w:iCs/>
        </w:rPr>
        <w:t xml:space="preserve"> σειρά βιωματικών εργαστηρίων </w:t>
      </w:r>
      <w:r w:rsidR="00BB2F94" w:rsidRPr="002D1C7C">
        <w:rPr>
          <w:rFonts w:cs="Calibri"/>
          <w:iCs/>
        </w:rPr>
        <w:t>που</w:t>
      </w:r>
      <w:r w:rsidR="00251452" w:rsidRPr="002D1C7C">
        <w:rPr>
          <w:rFonts w:cs="Calibri"/>
          <w:iCs/>
        </w:rPr>
        <w:t xml:space="preserve"> </w:t>
      </w:r>
      <w:r w:rsidR="001F72CA" w:rsidRPr="002D1C7C">
        <w:rPr>
          <w:rFonts w:cs="Calibri"/>
          <w:iCs/>
        </w:rPr>
        <w:t>απευθύνονται</w:t>
      </w:r>
      <w:r w:rsidR="00251452" w:rsidRPr="002D1C7C">
        <w:rPr>
          <w:rFonts w:cs="Calibri"/>
          <w:iCs/>
        </w:rPr>
        <w:t xml:space="preserve"> </w:t>
      </w:r>
      <w:r w:rsidR="003A6664" w:rsidRPr="002D1C7C">
        <w:rPr>
          <w:rFonts w:cs="Calibri"/>
          <w:iCs/>
        </w:rPr>
        <w:t xml:space="preserve">σε μαθητές, εκπαιδευτικούς και σε ενήλικες </w:t>
      </w:r>
      <w:r w:rsidR="001F72CA" w:rsidRPr="002D1C7C">
        <w:rPr>
          <w:rFonts w:cs="Calibri"/>
          <w:iCs/>
        </w:rPr>
        <w:t>κατοίκους</w:t>
      </w:r>
      <w:r w:rsidR="00251452" w:rsidRPr="002D1C7C">
        <w:rPr>
          <w:rFonts w:cs="Calibri"/>
          <w:iCs/>
        </w:rPr>
        <w:t xml:space="preserve"> της Αργολίδας </w:t>
      </w:r>
      <w:r w:rsidR="003A6664" w:rsidRPr="002D1C7C">
        <w:rPr>
          <w:rFonts w:cs="Calibri"/>
          <w:iCs/>
        </w:rPr>
        <w:t>καθώς και</w:t>
      </w:r>
      <w:r w:rsidR="00251452" w:rsidRPr="002D1C7C">
        <w:rPr>
          <w:rFonts w:cs="Calibri"/>
          <w:iCs/>
        </w:rPr>
        <w:t xml:space="preserve"> </w:t>
      </w:r>
      <w:r w:rsidR="00BB2F94" w:rsidRPr="002D1C7C">
        <w:rPr>
          <w:rFonts w:cs="Calibri"/>
          <w:iCs/>
        </w:rPr>
        <w:t>σε</w:t>
      </w:r>
      <w:r w:rsidR="00251452" w:rsidRPr="002D1C7C">
        <w:rPr>
          <w:rFonts w:cs="Calibri"/>
          <w:iCs/>
        </w:rPr>
        <w:t xml:space="preserve"> ομάδες </w:t>
      </w:r>
      <w:r w:rsidR="00BB2F94" w:rsidRPr="002D1C7C">
        <w:rPr>
          <w:rFonts w:cs="Calibri"/>
          <w:iCs/>
        </w:rPr>
        <w:t xml:space="preserve">επισκεπτών </w:t>
      </w:r>
      <w:r w:rsidR="00251452" w:rsidRPr="002D1C7C">
        <w:rPr>
          <w:rFonts w:cs="Calibri"/>
          <w:iCs/>
        </w:rPr>
        <w:t>από όλο</w:t>
      </w:r>
      <w:r w:rsidR="0020148E" w:rsidRPr="002D1C7C">
        <w:rPr>
          <w:rFonts w:cs="Calibri"/>
          <w:iCs/>
        </w:rPr>
        <w:t>ν</w:t>
      </w:r>
      <w:r w:rsidR="00251452" w:rsidRPr="002D1C7C">
        <w:rPr>
          <w:rFonts w:cs="Calibri"/>
          <w:iCs/>
        </w:rPr>
        <w:t xml:space="preserve"> τον κόσμο</w:t>
      </w:r>
      <w:r w:rsidR="003A6664" w:rsidRPr="002D1C7C">
        <w:rPr>
          <w:rFonts w:cs="Calibri"/>
          <w:iCs/>
        </w:rPr>
        <w:t>. Το πρόγραμμα πραγματοποιείται</w:t>
      </w:r>
      <w:r w:rsidR="00DF3BB8" w:rsidRPr="002D1C7C">
        <w:rPr>
          <w:rFonts w:cs="Calibri"/>
          <w:iCs/>
        </w:rPr>
        <w:t xml:space="preserve"> για δεύτερη χρονιά</w:t>
      </w:r>
      <w:r w:rsidR="00251452" w:rsidRPr="002D1C7C">
        <w:rPr>
          <w:rFonts w:cs="Calibri"/>
          <w:iCs/>
        </w:rPr>
        <w:t xml:space="preserve"> </w:t>
      </w:r>
      <w:r w:rsidR="001F72CA" w:rsidRPr="002D1C7C">
        <w:rPr>
          <w:rFonts w:cs="Calibri"/>
          <w:iCs/>
        </w:rPr>
        <w:t>από</w:t>
      </w:r>
      <w:r w:rsidR="00251452" w:rsidRPr="002D1C7C">
        <w:rPr>
          <w:rFonts w:cs="Calibri"/>
          <w:iCs/>
        </w:rPr>
        <w:t xml:space="preserve"> </w:t>
      </w:r>
      <w:r w:rsidR="001F72CA" w:rsidRPr="002D1C7C">
        <w:rPr>
          <w:rFonts w:cs="Calibri"/>
          <w:iCs/>
        </w:rPr>
        <w:t>έμπειρους</w:t>
      </w:r>
      <w:r w:rsidR="00251452" w:rsidRPr="002D1C7C">
        <w:rPr>
          <w:rFonts w:cs="Calibri"/>
          <w:iCs/>
        </w:rPr>
        <w:t xml:space="preserve"> </w:t>
      </w:r>
      <w:proofErr w:type="spellStart"/>
      <w:r w:rsidR="00251452" w:rsidRPr="002D1C7C">
        <w:rPr>
          <w:rFonts w:cs="Calibri"/>
          <w:iCs/>
        </w:rPr>
        <w:t>θεατροπαιδαγωγούς</w:t>
      </w:r>
      <w:proofErr w:type="spellEnd"/>
      <w:r w:rsidR="00251452" w:rsidRPr="002D1C7C">
        <w:rPr>
          <w:rFonts w:cs="Calibri"/>
          <w:iCs/>
        </w:rPr>
        <w:t xml:space="preserve">, </w:t>
      </w:r>
      <w:r w:rsidR="001F72CA" w:rsidRPr="002D1C7C">
        <w:rPr>
          <w:rFonts w:cs="Calibri"/>
          <w:iCs/>
        </w:rPr>
        <w:t>θεατρολόγους</w:t>
      </w:r>
      <w:r w:rsidR="00251452" w:rsidRPr="002D1C7C">
        <w:rPr>
          <w:rFonts w:cs="Calibri"/>
          <w:iCs/>
        </w:rPr>
        <w:t xml:space="preserve">, </w:t>
      </w:r>
      <w:r w:rsidR="001F72CA" w:rsidRPr="002D1C7C">
        <w:rPr>
          <w:rFonts w:cs="Calibri"/>
          <w:iCs/>
        </w:rPr>
        <w:t>σκηνοθέτες</w:t>
      </w:r>
      <w:r w:rsidR="00251452" w:rsidRPr="002D1C7C">
        <w:rPr>
          <w:rFonts w:cs="Calibri"/>
          <w:iCs/>
        </w:rPr>
        <w:t xml:space="preserve"> και </w:t>
      </w:r>
      <w:r w:rsidR="001F72CA" w:rsidRPr="002D1C7C">
        <w:rPr>
          <w:rFonts w:cs="Calibri"/>
          <w:iCs/>
        </w:rPr>
        <w:t>καλλιτέχνες</w:t>
      </w:r>
      <w:r w:rsidR="00251452" w:rsidRPr="002D1C7C">
        <w:rPr>
          <w:rFonts w:cs="Calibri"/>
          <w:iCs/>
        </w:rPr>
        <w:t xml:space="preserve"> του θεάτρου, </w:t>
      </w:r>
      <w:r w:rsidR="001F72CA" w:rsidRPr="002D1C7C">
        <w:rPr>
          <w:rFonts w:cs="Calibri"/>
          <w:iCs/>
        </w:rPr>
        <w:t>υπό</w:t>
      </w:r>
      <w:r w:rsidR="00251452" w:rsidRPr="002D1C7C">
        <w:rPr>
          <w:rFonts w:cs="Calibri"/>
          <w:iCs/>
        </w:rPr>
        <w:t xml:space="preserve"> την </w:t>
      </w:r>
      <w:r w:rsidR="001F72CA" w:rsidRPr="002D1C7C">
        <w:rPr>
          <w:rFonts w:cs="Calibri"/>
          <w:iCs/>
        </w:rPr>
        <w:t>επιστημονική</w:t>
      </w:r>
      <w:r w:rsidR="00251452" w:rsidRPr="002D1C7C">
        <w:rPr>
          <w:rFonts w:cs="Calibri"/>
          <w:iCs/>
        </w:rPr>
        <w:t xml:space="preserve"> </w:t>
      </w:r>
      <w:r w:rsidR="001F72CA" w:rsidRPr="002D1C7C">
        <w:rPr>
          <w:rFonts w:cs="Calibri"/>
          <w:iCs/>
        </w:rPr>
        <w:t>επίβλεψη</w:t>
      </w:r>
      <w:r w:rsidR="00251452" w:rsidRPr="002D1C7C">
        <w:rPr>
          <w:rFonts w:cs="Calibri"/>
          <w:iCs/>
        </w:rPr>
        <w:t xml:space="preserve"> του </w:t>
      </w:r>
      <w:r w:rsidR="001F72CA" w:rsidRPr="002D1C7C">
        <w:rPr>
          <w:rFonts w:cs="Calibri"/>
          <w:bCs/>
          <w:iCs/>
        </w:rPr>
        <w:t>Φεστιβάλ</w:t>
      </w:r>
      <w:r w:rsidR="00251452" w:rsidRPr="002D1C7C">
        <w:rPr>
          <w:rFonts w:cs="Calibri"/>
          <w:bCs/>
          <w:iCs/>
        </w:rPr>
        <w:t xml:space="preserve"> </w:t>
      </w:r>
      <w:r w:rsidR="001F72CA" w:rsidRPr="002D1C7C">
        <w:rPr>
          <w:rFonts w:cs="Calibri"/>
          <w:bCs/>
          <w:iCs/>
        </w:rPr>
        <w:t>Αθηνών</w:t>
      </w:r>
      <w:r w:rsidR="00251452" w:rsidRPr="002D1C7C">
        <w:rPr>
          <w:rFonts w:cs="Calibri"/>
          <w:bCs/>
          <w:iCs/>
        </w:rPr>
        <w:t xml:space="preserve"> και </w:t>
      </w:r>
      <w:r w:rsidR="001F72CA" w:rsidRPr="002D1C7C">
        <w:rPr>
          <w:rFonts w:cs="Calibri"/>
          <w:bCs/>
          <w:iCs/>
        </w:rPr>
        <w:t>Επιδαύρου</w:t>
      </w:r>
      <w:r w:rsidR="00251452" w:rsidRPr="002D1C7C">
        <w:rPr>
          <w:rFonts w:cs="Calibri"/>
          <w:bCs/>
          <w:iCs/>
        </w:rPr>
        <w:t xml:space="preserve"> και του Τμήματος </w:t>
      </w:r>
      <w:r w:rsidR="001F72CA" w:rsidRPr="002D1C7C">
        <w:rPr>
          <w:rFonts w:cs="Calibri"/>
          <w:bCs/>
          <w:iCs/>
        </w:rPr>
        <w:t>Θεατρικών</w:t>
      </w:r>
      <w:r w:rsidR="00251452" w:rsidRPr="002D1C7C">
        <w:rPr>
          <w:rFonts w:cs="Calibri"/>
          <w:bCs/>
          <w:iCs/>
        </w:rPr>
        <w:t xml:space="preserve"> </w:t>
      </w:r>
      <w:r w:rsidR="001F72CA" w:rsidRPr="002D1C7C">
        <w:rPr>
          <w:rFonts w:cs="Calibri"/>
          <w:bCs/>
          <w:iCs/>
        </w:rPr>
        <w:t>Σπουδών</w:t>
      </w:r>
      <w:r w:rsidR="00251452" w:rsidRPr="002D1C7C">
        <w:rPr>
          <w:rFonts w:cs="Calibri"/>
          <w:bCs/>
          <w:iCs/>
        </w:rPr>
        <w:t xml:space="preserve"> του </w:t>
      </w:r>
      <w:r w:rsidR="001F72CA" w:rsidRPr="002D1C7C">
        <w:rPr>
          <w:rFonts w:cs="Calibri"/>
          <w:bCs/>
          <w:iCs/>
        </w:rPr>
        <w:t>Πανεπιστημίου</w:t>
      </w:r>
      <w:r w:rsidR="00251452" w:rsidRPr="002D1C7C">
        <w:rPr>
          <w:rFonts w:cs="Calibri"/>
          <w:bCs/>
          <w:iCs/>
        </w:rPr>
        <w:t xml:space="preserve"> </w:t>
      </w:r>
      <w:r w:rsidR="001F72CA" w:rsidRPr="002D1C7C">
        <w:rPr>
          <w:rFonts w:cs="Calibri"/>
          <w:bCs/>
          <w:iCs/>
        </w:rPr>
        <w:t>Πελοποννήσου</w:t>
      </w:r>
      <w:r w:rsidR="00251452" w:rsidRPr="002D1C7C">
        <w:rPr>
          <w:rFonts w:cs="Calibri"/>
          <w:b/>
          <w:bCs/>
          <w:iCs/>
        </w:rPr>
        <w:t xml:space="preserve">. </w:t>
      </w:r>
      <w:r w:rsidR="00251452" w:rsidRPr="002D1C7C">
        <w:rPr>
          <w:rFonts w:cs="Calibri"/>
          <w:iCs/>
        </w:rPr>
        <w:t xml:space="preserve">Τις </w:t>
      </w:r>
      <w:r w:rsidR="001F72CA" w:rsidRPr="002D1C7C">
        <w:rPr>
          <w:rFonts w:cs="Calibri"/>
          <w:iCs/>
        </w:rPr>
        <w:t>δράσεις</w:t>
      </w:r>
      <w:r w:rsidR="00251452" w:rsidRPr="002D1C7C">
        <w:rPr>
          <w:rFonts w:cs="Calibri"/>
          <w:iCs/>
        </w:rPr>
        <w:t xml:space="preserve"> </w:t>
      </w:r>
      <w:r w:rsidR="005363A5" w:rsidRPr="002D1C7C">
        <w:rPr>
          <w:rFonts w:cs="Calibri"/>
          <w:iCs/>
        </w:rPr>
        <w:t>συντόνισαν</w:t>
      </w:r>
      <w:r w:rsidR="00251452" w:rsidRPr="002D1C7C">
        <w:rPr>
          <w:rFonts w:cs="Calibri"/>
          <w:iCs/>
        </w:rPr>
        <w:t xml:space="preserve">: η </w:t>
      </w:r>
      <w:r w:rsidR="00251452" w:rsidRPr="002D1C7C">
        <w:rPr>
          <w:rFonts w:cs="Calibri"/>
          <w:b/>
          <w:bCs/>
          <w:iCs/>
        </w:rPr>
        <w:t>Τζωρτζίνα Κακουδάκη</w:t>
      </w:r>
      <w:r w:rsidR="00251452" w:rsidRPr="002D1C7C">
        <w:rPr>
          <w:rFonts w:cs="Calibri"/>
          <w:iCs/>
        </w:rPr>
        <w:t xml:space="preserve">, </w:t>
      </w:r>
      <w:r w:rsidR="001F72CA" w:rsidRPr="002D1C7C">
        <w:rPr>
          <w:rFonts w:cs="Calibri"/>
          <w:iCs/>
        </w:rPr>
        <w:t>σκηνοθέτ</w:t>
      </w:r>
      <w:r w:rsidR="005C695E" w:rsidRPr="002D1C7C">
        <w:rPr>
          <w:rFonts w:cs="Calibri"/>
          <w:iCs/>
        </w:rPr>
        <w:t>ρια</w:t>
      </w:r>
      <w:r w:rsidR="00251452" w:rsidRPr="002D1C7C">
        <w:rPr>
          <w:rFonts w:cs="Calibri"/>
          <w:iCs/>
        </w:rPr>
        <w:t xml:space="preserve"> και </w:t>
      </w:r>
      <w:r w:rsidR="001F72CA" w:rsidRPr="002D1C7C">
        <w:rPr>
          <w:rFonts w:cs="Calibri"/>
          <w:iCs/>
        </w:rPr>
        <w:t>σύμβουλος</w:t>
      </w:r>
      <w:r w:rsidR="00251452" w:rsidRPr="002D1C7C">
        <w:rPr>
          <w:rFonts w:cs="Calibri"/>
          <w:iCs/>
        </w:rPr>
        <w:t xml:space="preserve"> </w:t>
      </w:r>
      <w:r w:rsidR="001F72CA" w:rsidRPr="002D1C7C">
        <w:rPr>
          <w:rFonts w:cs="Calibri"/>
          <w:iCs/>
        </w:rPr>
        <w:t>εκπαιδευτικών</w:t>
      </w:r>
      <w:r w:rsidR="00251452" w:rsidRPr="002D1C7C">
        <w:rPr>
          <w:rFonts w:cs="Calibri"/>
          <w:iCs/>
        </w:rPr>
        <w:t xml:space="preserve"> </w:t>
      </w:r>
      <w:r w:rsidR="001F72CA" w:rsidRPr="002D1C7C">
        <w:rPr>
          <w:rFonts w:cs="Calibri"/>
          <w:iCs/>
        </w:rPr>
        <w:t>θεμάτων</w:t>
      </w:r>
      <w:r w:rsidR="00251452" w:rsidRPr="002D1C7C">
        <w:rPr>
          <w:rFonts w:cs="Calibri"/>
          <w:iCs/>
        </w:rPr>
        <w:t xml:space="preserve"> του </w:t>
      </w:r>
      <w:r w:rsidR="001F72CA" w:rsidRPr="002D1C7C">
        <w:rPr>
          <w:rFonts w:cs="Calibri"/>
          <w:iCs/>
        </w:rPr>
        <w:t>Φεστιβάλ</w:t>
      </w:r>
      <w:r w:rsidR="00251452" w:rsidRPr="002D1C7C">
        <w:rPr>
          <w:rFonts w:cs="Calibri"/>
          <w:iCs/>
        </w:rPr>
        <w:t xml:space="preserve"> </w:t>
      </w:r>
      <w:r w:rsidR="001F72CA" w:rsidRPr="002D1C7C">
        <w:rPr>
          <w:rFonts w:cs="Calibri"/>
          <w:iCs/>
        </w:rPr>
        <w:t>Αθηνών</w:t>
      </w:r>
      <w:r w:rsidR="00251452" w:rsidRPr="002D1C7C">
        <w:rPr>
          <w:rFonts w:cs="Calibri"/>
          <w:iCs/>
        </w:rPr>
        <w:t xml:space="preserve"> και </w:t>
      </w:r>
      <w:r w:rsidR="001F72CA" w:rsidRPr="002D1C7C">
        <w:rPr>
          <w:rFonts w:cs="Calibri"/>
          <w:iCs/>
        </w:rPr>
        <w:t>Επιδαύρου</w:t>
      </w:r>
      <w:r w:rsidR="00251452" w:rsidRPr="002D1C7C">
        <w:rPr>
          <w:rFonts w:cs="Calibri"/>
          <w:iCs/>
        </w:rPr>
        <w:t xml:space="preserve">, η </w:t>
      </w:r>
      <w:r w:rsidR="00251452" w:rsidRPr="002D1C7C">
        <w:rPr>
          <w:rFonts w:cs="Calibri"/>
          <w:b/>
          <w:bCs/>
          <w:iCs/>
        </w:rPr>
        <w:t>Χριστίνα Ζώνιου</w:t>
      </w:r>
      <w:r w:rsidR="00251452" w:rsidRPr="002D1C7C">
        <w:rPr>
          <w:rFonts w:cs="Calibri"/>
          <w:iCs/>
        </w:rPr>
        <w:t xml:space="preserve">, διδάσκουσα Υποκριτικής στο Τμήμα Θεατρικών Σπουδών και η </w:t>
      </w:r>
      <w:r w:rsidR="00251452" w:rsidRPr="002D1C7C">
        <w:rPr>
          <w:rFonts w:cs="Calibri"/>
          <w:b/>
          <w:bCs/>
          <w:iCs/>
        </w:rPr>
        <w:t xml:space="preserve">Αγγελική </w:t>
      </w:r>
      <w:proofErr w:type="spellStart"/>
      <w:r w:rsidR="00251452" w:rsidRPr="002D1C7C">
        <w:rPr>
          <w:rFonts w:cs="Calibri"/>
          <w:b/>
          <w:bCs/>
          <w:iCs/>
        </w:rPr>
        <w:t>Τσάκωνα</w:t>
      </w:r>
      <w:proofErr w:type="spellEnd"/>
      <w:r w:rsidR="00251452" w:rsidRPr="002D1C7C">
        <w:rPr>
          <w:rFonts w:cs="Calibri"/>
          <w:iCs/>
        </w:rPr>
        <w:t xml:space="preserve">, θεατρολόγος και </w:t>
      </w:r>
      <w:r w:rsidR="003B0C08" w:rsidRPr="002D1C7C">
        <w:rPr>
          <w:rFonts w:cs="Calibri"/>
          <w:iCs/>
        </w:rPr>
        <w:t>συντονίστρια της δράσης</w:t>
      </w:r>
      <w:r w:rsidR="00251452" w:rsidRPr="002D1C7C">
        <w:rPr>
          <w:rFonts w:cs="Calibri"/>
          <w:iCs/>
        </w:rPr>
        <w:t xml:space="preserve"> </w:t>
      </w:r>
      <w:r w:rsidR="00251452" w:rsidRPr="002D1C7C">
        <w:rPr>
          <w:rFonts w:cs="Calibri"/>
          <w:i/>
          <w:iCs/>
        </w:rPr>
        <w:t>Δημιουργική Απασχόληση για Παιδιά</w:t>
      </w:r>
      <w:r w:rsidR="00251452" w:rsidRPr="002D1C7C">
        <w:rPr>
          <w:rFonts w:cs="Calibri"/>
          <w:iCs/>
        </w:rPr>
        <w:t xml:space="preserve"> του Φεστιβάλ Αθηνών και Επιδαύρου</w:t>
      </w:r>
      <w:bookmarkStart w:id="1" w:name="_Hlk506452463"/>
      <w:r w:rsidR="00377545" w:rsidRPr="002D1C7C">
        <w:rPr>
          <w:rFonts w:cs="Calibri"/>
          <w:iCs/>
        </w:rPr>
        <w:t>.</w:t>
      </w:r>
    </w:p>
    <w:p w:rsidR="00377545" w:rsidRPr="002D1C7C" w:rsidRDefault="00377545" w:rsidP="00377545">
      <w:pPr>
        <w:spacing w:after="0" w:line="240" w:lineRule="auto"/>
        <w:jc w:val="both"/>
        <w:rPr>
          <w:rFonts w:cs="Calibri"/>
          <w:iCs/>
        </w:rPr>
      </w:pPr>
    </w:p>
    <w:p w:rsidR="00E55779" w:rsidRPr="002D1C7C" w:rsidRDefault="00E55779" w:rsidP="00377545">
      <w:pPr>
        <w:spacing w:after="0" w:line="240" w:lineRule="auto"/>
        <w:jc w:val="both"/>
        <w:rPr>
          <w:rFonts w:cs="Calibri"/>
          <w:iCs/>
        </w:rPr>
      </w:pPr>
      <w:r w:rsidRPr="002D1C7C">
        <w:rPr>
          <w:rFonts w:cs="Calibri"/>
          <w:iCs/>
        </w:rPr>
        <w:t>Πληροφορίες: lyceumepidaurus@greekfestival.gr</w:t>
      </w:r>
    </w:p>
    <w:p w:rsidR="00E55779" w:rsidRPr="002D1C7C" w:rsidRDefault="002D1C7C" w:rsidP="00377545">
      <w:pPr>
        <w:spacing w:after="0" w:line="240" w:lineRule="auto"/>
        <w:jc w:val="both"/>
        <w:rPr>
          <w:rFonts w:cs="Calibri"/>
          <w:iCs/>
        </w:rPr>
      </w:pPr>
      <w:hyperlink r:id="rId10" w:history="1">
        <w:r w:rsidR="00E55779" w:rsidRPr="002D1C7C">
          <w:rPr>
            <w:rStyle w:val="-"/>
            <w:rFonts w:cs="Calibri"/>
            <w:iCs/>
          </w:rPr>
          <w:t>http://greekfestival.gr/gr/epidaurus_lyceum/page/paralliles-draseis-tou-lukeiou-epidaurou</w:t>
        </w:r>
      </w:hyperlink>
    </w:p>
    <w:p w:rsidR="00E55779" w:rsidRPr="002D1C7C" w:rsidRDefault="00E55779" w:rsidP="00377545">
      <w:pPr>
        <w:spacing w:after="0" w:line="240" w:lineRule="auto"/>
        <w:jc w:val="both"/>
        <w:rPr>
          <w:rFonts w:cs="Calibri"/>
          <w:iCs/>
        </w:rPr>
      </w:pPr>
    </w:p>
    <w:p w:rsidR="004261E6" w:rsidRPr="002D1C7C" w:rsidRDefault="004261E6" w:rsidP="00377545">
      <w:pPr>
        <w:spacing w:after="0" w:line="240" w:lineRule="auto"/>
        <w:jc w:val="both"/>
        <w:rPr>
          <w:rFonts w:cs="Calibri"/>
          <w:iCs/>
        </w:rPr>
      </w:pPr>
    </w:p>
    <w:p w:rsidR="00E55779" w:rsidRDefault="00E55779" w:rsidP="00E55779">
      <w:pPr>
        <w:spacing w:after="0" w:line="240" w:lineRule="auto"/>
        <w:rPr>
          <w:rFonts w:cs="Calibri"/>
          <w:iCs/>
          <w:sz w:val="24"/>
          <w:szCs w:val="24"/>
        </w:rPr>
      </w:pPr>
    </w:p>
    <w:bookmarkEnd w:id="1"/>
    <w:p w:rsidR="00C46015" w:rsidRPr="001D5E6C" w:rsidRDefault="00C46015" w:rsidP="00C46015">
      <w:pPr>
        <w:tabs>
          <w:tab w:val="left" w:pos="5250"/>
        </w:tabs>
        <w:spacing w:after="0" w:line="240" w:lineRule="auto"/>
        <w:rPr>
          <w:rFonts w:cs="Calibri"/>
          <w:sz w:val="24"/>
          <w:szCs w:val="24"/>
        </w:rPr>
      </w:pPr>
    </w:p>
    <w:sectPr w:rsidR="00C46015" w:rsidRPr="001D5E6C" w:rsidSect="002A39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GillSansHel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05A5F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229" w:hanging="229"/>
      </w:pPr>
      <w:rPr>
        <w:rFonts w:ascii="Symbol" w:hAnsi="Symbol" w:cs="Symbol"/>
        <w:caps w:val="0"/>
        <w:smallCaps w:val="0"/>
        <w:strike w:val="0"/>
        <w:dstrike w:val="0"/>
        <w:outline w:val="0"/>
        <w:color w:val="00000A"/>
        <w:spacing w:val="0"/>
        <w:w w:val="100"/>
        <w:kern w:val="1"/>
        <w:position w:val="0"/>
        <w:sz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09" w:hanging="229"/>
      </w:pPr>
      <w:rPr>
        <w:rFonts w:ascii="Symbol" w:hAnsi="Symbol" w:cs="Symbol"/>
        <w:caps w:val="0"/>
        <w:smallCaps w:val="0"/>
        <w:strike w:val="0"/>
        <w:dstrike w:val="0"/>
        <w:outline w:val="0"/>
        <w:color w:val="00000A"/>
        <w:spacing w:val="0"/>
        <w:w w:val="100"/>
        <w:kern w:val="1"/>
        <w:position w:val="0"/>
        <w:sz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589" w:hanging="229"/>
      </w:pPr>
      <w:rPr>
        <w:rFonts w:ascii="Symbol" w:hAnsi="Symbol" w:cs="Symbol"/>
        <w:caps w:val="0"/>
        <w:smallCaps w:val="0"/>
        <w:strike w:val="0"/>
        <w:dstrike w:val="0"/>
        <w:outline w:val="0"/>
        <w:color w:val="00000A"/>
        <w:spacing w:val="0"/>
        <w:w w:val="100"/>
        <w:kern w:val="1"/>
        <w:position w:val="0"/>
        <w:sz w:val="20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69" w:hanging="229"/>
      </w:pPr>
      <w:rPr>
        <w:rFonts w:ascii="Symbol" w:hAnsi="Symbol" w:cs="Symbol"/>
        <w:caps w:val="0"/>
        <w:smallCaps w:val="0"/>
        <w:strike w:val="0"/>
        <w:dstrike w:val="0"/>
        <w:outline w:val="0"/>
        <w:color w:val="00000A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949" w:hanging="229"/>
      </w:pPr>
      <w:rPr>
        <w:rFonts w:ascii="Symbol" w:hAnsi="Symbol" w:cs="Symbol"/>
        <w:caps w:val="0"/>
        <w:smallCaps w:val="0"/>
        <w:strike w:val="0"/>
        <w:dstrike w:val="0"/>
        <w:outline w:val="0"/>
        <w:color w:val="00000A"/>
        <w:spacing w:val="0"/>
        <w:w w:val="100"/>
        <w:kern w:val="1"/>
        <w:position w:val="0"/>
        <w:sz w:val="20"/>
        <w:vertAlign w:val="baseline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29" w:hanging="229"/>
      </w:pPr>
      <w:rPr>
        <w:rFonts w:ascii="Symbol" w:hAnsi="Symbol" w:cs="Symbol"/>
        <w:caps w:val="0"/>
        <w:smallCaps w:val="0"/>
        <w:strike w:val="0"/>
        <w:dstrike w:val="0"/>
        <w:outline w:val="0"/>
        <w:color w:val="00000A"/>
        <w:spacing w:val="0"/>
        <w:w w:val="100"/>
        <w:kern w:val="1"/>
        <w:position w:val="0"/>
        <w:sz w:val="20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309" w:hanging="229"/>
      </w:pPr>
      <w:rPr>
        <w:rFonts w:ascii="Symbol" w:hAnsi="Symbol" w:cs="Symbol"/>
        <w:caps w:val="0"/>
        <w:smallCaps w:val="0"/>
        <w:strike w:val="0"/>
        <w:dstrike w:val="0"/>
        <w:outline w:val="0"/>
        <w:color w:val="00000A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489" w:hanging="229"/>
      </w:pPr>
      <w:rPr>
        <w:rFonts w:ascii="Symbol" w:hAnsi="Symbol" w:cs="Symbol"/>
        <w:caps w:val="0"/>
        <w:smallCaps w:val="0"/>
        <w:strike w:val="0"/>
        <w:dstrike w:val="0"/>
        <w:outline w:val="0"/>
        <w:color w:val="00000A"/>
        <w:spacing w:val="0"/>
        <w:w w:val="100"/>
        <w:kern w:val="1"/>
        <w:position w:val="0"/>
        <w:sz w:val="20"/>
        <w:vertAlign w:val="baseline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669" w:hanging="229"/>
      </w:pPr>
      <w:rPr>
        <w:rFonts w:ascii="Symbol" w:hAnsi="Symbol" w:cs="Symbol"/>
        <w:caps w:val="0"/>
        <w:smallCaps w:val="0"/>
        <w:strike w:val="0"/>
        <w:dstrike w:val="0"/>
        <w:outline w:val="0"/>
        <w:color w:val="00000A"/>
        <w:spacing w:val="0"/>
        <w:w w:val="100"/>
        <w:kern w:val="1"/>
        <w:position w:val="0"/>
        <w:sz w:val="20"/>
        <w:vertAlign w:val="baseline"/>
      </w:rPr>
    </w:lvl>
  </w:abstractNum>
  <w:abstractNum w:abstractNumId="3" w15:restartNumberingAfterBreak="0">
    <w:nsid w:val="09DB4097"/>
    <w:multiLevelType w:val="hybridMultilevel"/>
    <w:tmpl w:val="221608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D9D40A5"/>
    <w:multiLevelType w:val="hybridMultilevel"/>
    <w:tmpl w:val="6E9819A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7343"/>
    <w:rsid w:val="000013E8"/>
    <w:rsid w:val="0001172C"/>
    <w:rsid w:val="00027F1F"/>
    <w:rsid w:val="0003489A"/>
    <w:rsid w:val="00046ED0"/>
    <w:rsid w:val="00052904"/>
    <w:rsid w:val="000666D1"/>
    <w:rsid w:val="000714D7"/>
    <w:rsid w:val="00074216"/>
    <w:rsid w:val="000965C9"/>
    <w:rsid w:val="000B0E62"/>
    <w:rsid w:val="000B423F"/>
    <w:rsid w:val="000D77D2"/>
    <w:rsid w:val="000E26B7"/>
    <w:rsid w:val="00103984"/>
    <w:rsid w:val="00107D3C"/>
    <w:rsid w:val="0011006F"/>
    <w:rsid w:val="00110D9F"/>
    <w:rsid w:val="00112F8D"/>
    <w:rsid w:val="00121376"/>
    <w:rsid w:val="001219D6"/>
    <w:rsid w:val="0012738E"/>
    <w:rsid w:val="0013051C"/>
    <w:rsid w:val="00136C6D"/>
    <w:rsid w:val="001455F0"/>
    <w:rsid w:val="001601FE"/>
    <w:rsid w:val="001A0CDE"/>
    <w:rsid w:val="001A4E70"/>
    <w:rsid w:val="001C4C96"/>
    <w:rsid w:val="001C53B7"/>
    <w:rsid w:val="001C6CD0"/>
    <w:rsid w:val="001C751B"/>
    <w:rsid w:val="001D5E6C"/>
    <w:rsid w:val="001F72CA"/>
    <w:rsid w:val="0020148E"/>
    <w:rsid w:val="00225A19"/>
    <w:rsid w:val="00236107"/>
    <w:rsid w:val="0023673C"/>
    <w:rsid w:val="00251452"/>
    <w:rsid w:val="00253C89"/>
    <w:rsid w:val="00297277"/>
    <w:rsid w:val="002A3923"/>
    <w:rsid w:val="002A4831"/>
    <w:rsid w:val="002D1C7C"/>
    <w:rsid w:val="00321E01"/>
    <w:rsid w:val="00323FE1"/>
    <w:rsid w:val="003267AA"/>
    <w:rsid w:val="00352D6A"/>
    <w:rsid w:val="003569E9"/>
    <w:rsid w:val="00376B58"/>
    <w:rsid w:val="00377545"/>
    <w:rsid w:val="0039688B"/>
    <w:rsid w:val="003A6664"/>
    <w:rsid w:val="003A7DD9"/>
    <w:rsid w:val="003B0C08"/>
    <w:rsid w:val="003B1F78"/>
    <w:rsid w:val="003F099F"/>
    <w:rsid w:val="00412193"/>
    <w:rsid w:val="004261E6"/>
    <w:rsid w:val="00426AB8"/>
    <w:rsid w:val="0043186F"/>
    <w:rsid w:val="004318F9"/>
    <w:rsid w:val="004341FF"/>
    <w:rsid w:val="00437C13"/>
    <w:rsid w:val="0044341F"/>
    <w:rsid w:val="0044581C"/>
    <w:rsid w:val="004565C4"/>
    <w:rsid w:val="0046194D"/>
    <w:rsid w:val="0047397C"/>
    <w:rsid w:val="00494E49"/>
    <w:rsid w:val="004B4BD7"/>
    <w:rsid w:val="004B70DB"/>
    <w:rsid w:val="004E72BF"/>
    <w:rsid w:val="005363A5"/>
    <w:rsid w:val="0054524C"/>
    <w:rsid w:val="00551360"/>
    <w:rsid w:val="005622BB"/>
    <w:rsid w:val="0058338B"/>
    <w:rsid w:val="00592D95"/>
    <w:rsid w:val="005C695E"/>
    <w:rsid w:val="005F0D3F"/>
    <w:rsid w:val="005F7CB5"/>
    <w:rsid w:val="00610A0B"/>
    <w:rsid w:val="00661C82"/>
    <w:rsid w:val="006775C3"/>
    <w:rsid w:val="006824E5"/>
    <w:rsid w:val="006841BF"/>
    <w:rsid w:val="00690B90"/>
    <w:rsid w:val="006A55BA"/>
    <w:rsid w:val="006B5833"/>
    <w:rsid w:val="006B5911"/>
    <w:rsid w:val="006C188D"/>
    <w:rsid w:val="006D1201"/>
    <w:rsid w:val="006D4B8D"/>
    <w:rsid w:val="006E3185"/>
    <w:rsid w:val="006F1E1C"/>
    <w:rsid w:val="00720FDF"/>
    <w:rsid w:val="007751FA"/>
    <w:rsid w:val="00796C1F"/>
    <w:rsid w:val="007A26FD"/>
    <w:rsid w:val="007D1786"/>
    <w:rsid w:val="007E7B8F"/>
    <w:rsid w:val="00841C32"/>
    <w:rsid w:val="00845EF3"/>
    <w:rsid w:val="0086108F"/>
    <w:rsid w:val="00861640"/>
    <w:rsid w:val="008B4222"/>
    <w:rsid w:val="008E15F2"/>
    <w:rsid w:val="008E62A6"/>
    <w:rsid w:val="008F4D89"/>
    <w:rsid w:val="008F6EF3"/>
    <w:rsid w:val="009074DE"/>
    <w:rsid w:val="009124CE"/>
    <w:rsid w:val="0092669C"/>
    <w:rsid w:val="00977770"/>
    <w:rsid w:val="0098062F"/>
    <w:rsid w:val="009828A4"/>
    <w:rsid w:val="009C0167"/>
    <w:rsid w:val="009D2168"/>
    <w:rsid w:val="009E165D"/>
    <w:rsid w:val="009F75D8"/>
    <w:rsid w:val="00A13AC4"/>
    <w:rsid w:val="00A6287A"/>
    <w:rsid w:val="00A65A0B"/>
    <w:rsid w:val="00A72FBA"/>
    <w:rsid w:val="00A742C2"/>
    <w:rsid w:val="00A903FC"/>
    <w:rsid w:val="00A954C0"/>
    <w:rsid w:val="00AB1892"/>
    <w:rsid w:val="00AC12FB"/>
    <w:rsid w:val="00AC6580"/>
    <w:rsid w:val="00AE1A64"/>
    <w:rsid w:val="00AF0D89"/>
    <w:rsid w:val="00B15410"/>
    <w:rsid w:val="00B16E63"/>
    <w:rsid w:val="00B2258C"/>
    <w:rsid w:val="00B4252D"/>
    <w:rsid w:val="00B56C92"/>
    <w:rsid w:val="00B631FD"/>
    <w:rsid w:val="00B73B42"/>
    <w:rsid w:val="00B76340"/>
    <w:rsid w:val="00B76C27"/>
    <w:rsid w:val="00B9445A"/>
    <w:rsid w:val="00BB2421"/>
    <w:rsid w:val="00BB2F94"/>
    <w:rsid w:val="00BD5BC7"/>
    <w:rsid w:val="00BF4A3C"/>
    <w:rsid w:val="00C01859"/>
    <w:rsid w:val="00C031FC"/>
    <w:rsid w:val="00C15911"/>
    <w:rsid w:val="00C1621C"/>
    <w:rsid w:val="00C34E9E"/>
    <w:rsid w:val="00C46015"/>
    <w:rsid w:val="00C67496"/>
    <w:rsid w:val="00C70864"/>
    <w:rsid w:val="00C734CB"/>
    <w:rsid w:val="00C809C9"/>
    <w:rsid w:val="00C8563B"/>
    <w:rsid w:val="00C857CC"/>
    <w:rsid w:val="00C85D80"/>
    <w:rsid w:val="00CA19F6"/>
    <w:rsid w:val="00CB0BAB"/>
    <w:rsid w:val="00CB132D"/>
    <w:rsid w:val="00CB3F22"/>
    <w:rsid w:val="00CC6A8F"/>
    <w:rsid w:val="00CD50DA"/>
    <w:rsid w:val="00CF0D97"/>
    <w:rsid w:val="00D04024"/>
    <w:rsid w:val="00D2023C"/>
    <w:rsid w:val="00D24D34"/>
    <w:rsid w:val="00D35E96"/>
    <w:rsid w:val="00D600A8"/>
    <w:rsid w:val="00D952C0"/>
    <w:rsid w:val="00DB1D7E"/>
    <w:rsid w:val="00DB299E"/>
    <w:rsid w:val="00DC2DEB"/>
    <w:rsid w:val="00DD2640"/>
    <w:rsid w:val="00DF267F"/>
    <w:rsid w:val="00DF3BB8"/>
    <w:rsid w:val="00E05710"/>
    <w:rsid w:val="00E05AF5"/>
    <w:rsid w:val="00E10C57"/>
    <w:rsid w:val="00E110FB"/>
    <w:rsid w:val="00E12705"/>
    <w:rsid w:val="00E2216F"/>
    <w:rsid w:val="00E25953"/>
    <w:rsid w:val="00E55779"/>
    <w:rsid w:val="00EC138A"/>
    <w:rsid w:val="00ED1C5B"/>
    <w:rsid w:val="00ED6BD4"/>
    <w:rsid w:val="00EF2153"/>
    <w:rsid w:val="00F008C0"/>
    <w:rsid w:val="00F12162"/>
    <w:rsid w:val="00F15111"/>
    <w:rsid w:val="00F2525C"/>
    <w:rsid w:val="00F2641B"/>
    <w:rsid w:val="00F46321"/>
    <w:rsid w:val="00F53425"/>
    <w:rsid w:val="00F64800"/>
    <w:rsid w:val="00F73B77"/>
    <w:rsid w:val="00F849B7"/>
    <w:rsid w:val="00F8733B"/>
    <w:rsid w:val="00FA398E"/>
    <w:rsid w:val="00FA4473"/>
    <w:rsid w:val="00FB0D98"/>
    <w:rsid w:val="00FC15A6"/>
    <w:rsid w:val="00FC1A5A"/>
    <w:rsid w:val="00FC7343"/>
    <w:rsid w:val="00FD1CE2"/>
    <w:rsid w:val="00FE0CFC"/>
    <w:rsid w:val="00FE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7DB0E677-D362-4013-B8D7-6575EF57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734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FC7343"/>
    <w:rPr>
      <w:rFonts w:ascii="Tahoma" w:eastAsia="Calibri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9D2168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rsid w:val="009D2168"/>
  </w:style>
  <w:style w:type="character" w:styleId="-">
    <w:name w:val="Hyperlink"/>
    <w:uiPriority w:val="99"/>
    <w:unhideWhenUsed/>
    <w:rsid w:val="00A13AC4"/>
    <w:rPr>
      <w:color w:val="0563C1"/>
      <w:u w:val="single"/>
    </w:rPr>
  </w:style>
  <w:style w:type="character" w:customStyle="1" w:styleId="1">
    <w:name w:val="Ανεπίλυτη αναφορά1"/>
    <w:uiPriority w:val="99"/>
    <w:semiHidden/>
    <w:unhideWhenUsed/>
    <w:rsid w:val="00A13AC4"/>
    <w:rPr>
      <w:color w:val="808080"/>
      <w:shd w:val="clear" w:color="auto" w:fill="E6E6E6"/>
    </w:rPr>
  </w:style>
  <w:style w:type="paragraph" w:customStyle="1" w:styleId="yiv5583492639ydp6549a33fmsonormal">
    <w:name w:val="yiv5583492639ydp6549a33fmsonormal"/>
    <w:basedOn w:val="a"/>
    <w:rsid w:val="004261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pg-1ff3">
    <w:name w:val="pg-1ff3"/>
    <w:basedOn w:val="a0"/>
    <w:rsid w:val="00FD1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8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reekfestival.gr/gr/epidaurus_lyceum/page/paralliles-draseis-tou-lukeiou-epidauro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CB9319-26DC-45E3-80D6-1CDA9C654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368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2355</CharactersWithSpaces>
  <SharedDoc>false</SharedDoc>
  <HLinks>
    <vt:vector size="6" baseType="variant">
      <vt:variant>
        <vt:i4>5898352</vt:i4>
      </vt:variant>
      <vt:variant>
        <vt:i4>0</vt:i4>
      </vt:variant>
      <vt:variant>
        <vt:i4>0</vt:i4>
      </vt:variant>
      <vt:variant>
        <vt:i4>5</vt:i4>
      </vt:variant>
      <vt:variant>
        <vt:lpwstr>http://greekfestival.gr/gr/epidaurus_lyceum/page/paralliles-draseis-tou-lukeiou-epidaurou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gkakoudaki</dc:creator>
  <cp:keywords/>
  <dc:description/>
  <cp:lastModifiedBy>Christina Zoniou</cp:lastModifiedBy>
  <cp:revision>3</cp:revision>
  <cp:lastPrinted>2018-06-21T09:27:00Z</cp:lastPrinted>
  <dcterms:created xsi:type="dcterms:W3CDTF">2018-06-21T11:39:00Z</dcterms:created>
  <dcterms:modified xsi:type="dcterms:W3CDTF">2018-06-21T13:05:00Z</dcterms:modified>
</cp:coreProperties>
</file>