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390" w:rsidRDefault="00591EBC" w:rsidP="00591EBC">
      <w:pPr>
        <w:ind w:left="-142"/>
        <w:jc w:val="center"/>
      </w:pPr>
      <w:r>
        <w:rPr>
          <w:noProof/>
          <w:lang w:eastAsia="en-GB"/>
        </w:rPr>
        <w:drawing>
          <wp:inline distT="0" distB="0" distL="0" distR="0">
            <wp:extent cx="6486460" cy="963827"/>
            <wp:effectExtent l="19050" t="0" r="0" b="0"/>
            <wp:docPr id="1" name="Picture 1" descr="C:\Users\Antonella\Desktop\top-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ella\Desktop\top-banner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955" cy="964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EBC" w:rsidRPr="00245C21" w:rsidRDefault="00591EBC" w:rsidP="00591EBC">
      <w:pPr>
        <w:spacing w:after="0" w:line="240" w:lineRule="auto"/>
        <w:rPr>
          <w:rFonts w:cs="Times New Roman"/>
          <w:b/>
          <w:sz w:val="24"/>
          <w:szCs w:val="24"/>
          <w:lang w:val="el-GR"/>
        </w:rPr>
      </w:pPr>
      <w:r w:rsidRPr="00245C21">
        <w:rPr>
          <w:rFonts w:cs="Times New Roman"/>
          <w:b/>
          <w:sz w:val="24"/>
          <w:szCs w:val="24"/>
          <w:lang w:val="el-GR"/>
        </w:rPr>
        <w:t>ΠΑΝΕΠΙΣΤΗΜΙΟ</w:t>
      </w:r>
      <w:r w:rsidRPr="00245C21">
        <w:rPr>
          <w:rFonts w:cs="Times New Roman"/>
          <w:b/>
          <w:sz w:val="24"/>
          <w:szCs w:val="24"/>
        </w:rPr>
        <w:t> </w:t>
      </w:r>
      <w:r w:rsidRPr="00245C21">
        <w:rPr>
          <w:rFonts w:cs="Times New Roman"/>
          <w:b/>
          <w:sz w:val="24"/>
          <w:szCs w:val="24"/>
          <w:lang w:val="el-GR"/>
        </w:rPr>
        <w:t xml:space="preserve"> ΠΕΛΟΠΟΝΝΗΣΟΥ</w:t>
      </w:r>
    </w:p>
    <w:p w:rsidR="00591EBC" w:rsidRPr="00245C21" w:rsidRDefault="00591EBC" w:rsidP="00591EBC">
      <w:pPr>
        <w:spacing w:after="0" w:line="240" w:lineRule="auto"/>
        <w:rPr>
          <w:rFonts w:cs="Times New Roman"/>
          <w:b/>
          <w:sz w:val="24"/>
          <w:szCs w:val="24"/>
          <w:lang w:val="el-GR"/>
        </w:rPr>
      </w:pPr>
      <w:r w:rsidRPr="00245C21">
        <w:rPr>
          <w:rFonts w:cs="Times New Roman"/>
          <w:b/>
          <w:sz w:val="24"/>
          <w:szCs w:val="24"/>
          <w:lang w:val="el-GR"/>
        </w:rPr>
        <w:t>ΣΧΟΛΗ ΚΑΛΩΝ ΤΕΧΝΩΝ</w:t>
      </w:r>
    </w:p>
    <w:p w:rsidR="00591EBC" w:rsidRPr="00245C21" w:rsidRDefault="00591EBC" w:rsidP="00591EBC">
      <w:pPr>
        <w:spacing w:after="0" w:line="240" w:lineRule="auto"/>
        <w:rPr>
          <w:rFonts w:cs="Times New Roman"/>
          <w:b/>
          <w:sz w:val="24"/>
          <w:szCs w:val="24"/>
          <w:lang w:val="el-GR"/>
        </w:rPr>
      </w:pPr>
      <w:r w:rsidRPr="00245C21">
        <w:rPr>
          <w:rFonts w:cs="Times New Roman"/>
          <w:b/>
          <w:sz w:val="24"/>
          <w:szCs w:val="24"/>
          <w:lang w:val="el-GR"/>
        </w:rPr>
        <w:t>ΤΜΗΜΑ ΘΕΑΤΡΙΚΩΝ ΣΠΟΥΔΩΝ</w:t>
      </w:r>
    </w:p>
    <w:p w:rsidR="00591EBC" w:rsidRPr="00245C21" w:rsidRDefault="00591EBC" w:rsidP="00591EBC">
      <w:pPr>
        <w:spacing w:after="0" w:line="240" w:lineRule="auto"/>
        <w:rPr>
          <w:rFonts w:cs="Arial"/>
          <w:sz w:val="16"/>
          <w:szCs w:val="16"/>
          <w:lang w:val="el-GR"/>
        </w:rPr>
      </w:pPr>
      <w:r w:rsidRPr="00245C21">
        <w:rPr>
          <w:rFonts w:cs="Arial"/>
          <w:sz w:val="16"/>
          <w:szCs w:val="16"/>
          <w:lang w:val="el-GR"/>
        </w:rPr>
        <w:t>Βασιλέως Κωνσταντίνου 21 &amp; Τερζάκη, 211 00, ΝΑΥΠΛΙΟ</w:t>
      </w:r>
    </w:p>
    <w:p w:rsidR="00591EBC" w:rsidRPr="006B0BEF" w:rsidRDefault="00591EBC" w:rsidP="00591EBC">
      <w:pPr>
        <w:spacing w:after="0" w:line="240" w:lineRule="auto"/>
        <w:rPr>
          <w:rFonts w:cs="Arial"/>
          <w:sz w:val="16"/>
          <w:szCs w:val="16"/>
          <w:lang w:val="el-GR"/>
        </w:rPr>
      </w:pPr>
      <w:r w:rsidRPr="00245C21">
        <w:rPr>
          <w:rFonts w:cs="Arial"/>
          <w:sz w:val="16"/>
          <w:szCs w:val="16"/>
          <w:lang w:val="el-GR"/>
        </w:rPr>
        <w:t xml:space="preserve">Τηλ. 27520 96127, 129, </w:t>
      </w:r>
      <w:r w:rsidRPr="00245C21">
        <w:rPr>
          <w:rFonts w:cs="Arial"/>
          <w:sz w:val="16"/>
          <w:szCs w:val="16"/>
          <w:lang w:val="en-US"/>
        </w:rPr>
        <w:t>Fax</w:t>
      </w:r>
      <w:r w:rsidRPr="00245C21">
        <w:rPr>
          <w:rFonts w:cs="Arial"/>
          <w:sz w:val="16"/>
          <w:szCs w:val="16"/>
          <w:lang w:val="el-GR"/>
        </w:rPr>
        <w:t>. 27520 96128,</w:t>
      </w:r>
    </w:p>
    <w:p w:rsidR="00245C21" w:rsidRPr="00D85998" w:rsidRDefault="00591EBC" w:rsidP="00230032">
      <w:pPr>
        <w:spacing w:after="0" w:line="240" w:lineRule="auto"/>
        <w:rPr>
          <w:lang w:val="el-GR"/>
        </w:rPr>
      </w:pPr>
      <w:r w:rsidRPr="00245C21">
        <w:rPr>
          <w:rFonts w:cs="Arial"/>
          <w:sz w:val="16"/>
          <w:szCs w:val="16"/>
          <w:lang w:val="el-GR"/>
        </w:rPr>
        <w:t xml:space="preserve"> Ιστοσελίδα</w:t>
      </w:r>
      <w:r w:rsidRPr="00245C21">
        <w:rPr>
          <w:rFonts w:cs="Arial"/>
          <w:color w:val="00B0F0"/>
          <w:sz w:val="16"/>
          <w:szCs w:val="16"/>
          <w:lang w:val="el-GR"/>
        </w:rPr>
        <w:t xml:space="preserve">: </w:t>
      </w:r>
      <w:hyperlink r:id="rId5" w:history="1">
        <w:r w:rsidRPr="00245C21">
          <w:rPr>
            <w:rStyle w:val="Hyperlink"/>
            <w:rFonts w:cs="Arial"/>
            <w:sz w:val="16"/>
            <w:szCs w:val="16"/>
          </w:rPr>
          <w:t>http</w:t>
        </w:r>
        <w:r w:rsidRPr="00245C21">
          <w:rPr>
            <w:rStyle w:val="Hyperlink"/>
            <w:rFonts w:cs="Arial"/>
            <w:sz w:val="16"/>
            <w:szCs w:val="16"/>
            <w:lang w:val="el-GR"/>
          </w:rPr>
          <w:t>://</w:t>
        </w:r>
        <w:proofErr w:type="spellStart"/>
        <w:r w:rsidRPr="00245C21">
          <w:rPr>
            <w:rStyle w:val="Hyperlink"/>
            <w:rFonts w:cs="Arial"/>
            <w:sz w:val="16"/>
            <w:szCs w:val="16"/>
          </w:rPr>
          <w:t>ts</w:t>
        </w:r>
        <w:proofErr w:type="spellEnd"/>
        <w:r w:rsidRPr="00245C21">
          <w:rPr>
            <w:rStyle w:val="Hyperlink"/>
            <w:rFonts w:cs="Arial"/>
            <w:sz w:val="16"/>
            <w:szCs w:val="16"/>
            <w:lang w:val="el-GR"/>
          </w:rPr>
          <w:t>.</w:t>
        </w:r>
        <w:proofErr w:type="spellStart"/>
        <w:r w:rsidRPr="00245C21">
          <w:rPr>
            <w:rStyle w:val="Hyperlink"/>
            <w:rFonts w:cs="Arial"/>
            <w:sz w:val="16"/>
            <w:szCs w:val="16"/>
          </w:rPr>
          <w:t>uop</w:t>
        </w:r>
        <w:proofErr w:type="spellEnd"/>
        <w:r w:rsidRPr="00245C21">
          <w:rPr>
            <w:rStyle w:val="Hyperlink"/>
            <w:rFonts w:cs="Arial"/>
            <w:sz w:val="16"/>
            <w:szCs w:val="16"/>
            <w:lang w:val="el-GR"/>
          </w:rPr>
          <w:t>.</w:t>
        </w:r>
        <w:proofErr w:type="spellStart"/>
        <w:r w:rsidRPr="00245C21">
          <w:rPr>
            <w:rStyle w:val="Hyperlink"/>
            <w:rFonts w:cs="Arial"/>
            <w:sz w:val="16"/>
            <w:szCs w:val="16"/>
          </w:rPr>
          <w:t>gr</w:t>
        </w:r>
        <w:proofErr w:type="spellEnd"/>
        <w:r w:rsidRPr="00245C21">
          <w:rPr>
            <w:rStyle w:val="Hyperlink"/>
            <w:rFonts w:cs="Arial"/>
            <w:sz w:val="16"/>
            <w:szCs w:val="16"/>
            <w:lang w:val="el-GR"/>
          </w:rPr>
          <w:t>/</w:t>
        </w:r>
      </w:hyperlink>
    </w:p>
    <w:p w:rsidR="00245C21" w:rsidRPr="00245C21" w:rsidRDefault="00245C21" w:rsidP="00AF6461">
      <w:pPr>
        <w:spacing w:after="0" w:line="240" w:lineRule="auto"/>
        <w:rPr>
          <w:rFonts w:ascii="Arial" w:hAnsi="Arial" w:cs="Arial"/>
          <w:color w:val="0070C0"/>
          <w:sz w:val="16"/>
          <w:szCs w:val="16"/>
          <w:lang w:val="el-GR"/>
        </w:rPr>
      </w:pPr>
    </w:p>
    <w:p w:rsidR="00AF6461" w:rsidRPr="00AF6461" w:rsidRDefault="00AF6461" w:rsidP="00AF6461">
      <w:pPr>
        <w:spacing w:after="0" w:line="240" w:lineRule="auto"/>
        <w:rPr>
          <w:rFonts w:ascii="Arial" w:hAnsi="Arial" w:cs="Arial"/>
          <w:color w:val="0070C0"/>
          <w:sz w:val="16"/>
          <w:szCs w:val="16"/>
          <w:lang w:val="el-GR"/>
        </w:rPr>
      </w:pPr>
    </w:p>
    <w:p w:rsidR="00AF6461" w:rsidRPr="00AF6461" w:rsidRDefault="00591EBC" w:rsidP="00AF6461">
      <w:pPr>
        <w:jc w:val="center"/>
        <w:rPr>
          <w:b/>
          <w:bCs/>
          <w:sz w:val="28"/>
          <w:szCs w:val="28"/>
          <w:lang w:val="el-GR"/>
        </w:rPr>
      </w:pPr>
      <w:r w:rsidRPr="00AF6461">
        <w:rPr>
          <w:b/>
          <w:sz w:val="28"/>
          <w:szCs w:val="28"/>
          <w:lang w:val="el-GR"/>
        </w:rPr>
        <w:t>ΔΕΛΤΙΟ ΤΥΠΟΥ</w:t>
      </w:r>
      <w:r w:rsidR="006A0BBA" w:rsidRPr="00AF6461">
        <w:rPr>
          <w:b/>
          <w:bCs/>
          <w:sz w:val="28"/>
          <w:szCs w:val="28"/>
          <w:lang w:val="el-GR"/>
        </w:rPr>
        <w:t xml:space="preserve"> </w:t>
      </w:r>
    </w:p>
    <w:p w:rsidR="00AF6461" w:rsidRPr="00AF6461" w:rsidRDefault="00AF6461" w:rsidP="00AF6461">
      <w:pPr>
        <w:jc w:val="center"/>
        <w:rPr>
          <w:b/>
          <w:bCs/>
          <w:sz w:val="28"/>
          <w:szCs w:val="28"/>
          <w:lang w:val="el-GR"/>
        </w:rPr>
      </w:pPr>
      <w:r w:rsidRPr="00AF6461">
        <w:rPr>
          <w:b/>
          <w:bCs/>
          <w:sz w:val="28"/>
          <w:szCs w:val="28"/>
          <w:lang w:val="el-GR"/>
        </w:rPr>
        <w:t>«Αυτός ο άλλος, ο παράξενος ταξιδευτής»</w:t>
      </w:r>
    </w:p>
    <w:p w:rsidR="00AF6461" w:rsidRPr="00245C21" w:rsidRDefault="006A0BBA" w:rsidP="00AF6461">
      <w:pPr>
        <w:jc w:val="center"/>
        <w:rPr>
          <w:b/>
          <w:bCs/>
          <w:sz w:val="24"/>
          <w:szCs w:val="24"/>
          <w:lang w:val="el-GR"/>
        </w:rPr>
      </w:pPr>
      <w:r w:rsidRPr="00245C21">
        <w:rPr>
          <w:b/>
          <w:bCs/>
          <w:sz w:val="24"/>
          <w:szCs w:val="24"/>
          <w:lang w:val="el-GR"/>
        </w:rPr>
        <w:t>Θεατροπαιδαγωγικό Πρόγραμμα</w:t>
      </w:r>
      <w:r w:rsidR="00CC674C" w:rsidRPr="00245C21">
        <w:rPr>
          <w:b/>
          <w:bCs/>
          <w:sz w:val="24"/>
          <w:szCs w:val="24"/>
          <w:lang w:val="el-GR"/>
        </w:rPr>
        <w:t xml:space="preserve"> </w:t>
      </w:r>
    </w:p>
    <w:p w:rsidR="006A0BBA" w:rsidRPr="00245C21" w:rsidRDefault="006A0BBA" w:rsidP="00CC674C">
      <w:pPr>
        <w:jc w:val="center"/>
        <w:rPr>
          <w:b/>
          <w:bCs/>
          <w:sz w:val="24"/>
          <w:szCs w:val="24"/>
          <w:lang w:val="el-GR"/>
        </w:rPr>
      </w:pPr>
      <w:r w:rsidRPr="00245C21">
        <w:rPr>
          <w:b/>
          <w:bCs/>
          <w:sz w:val="24"/>
          <w:szCs w:val="24"/>
          <w:lang w:val="el-GR"/>
        </w:rPr>
        <w:t xml:space="preserve">στο Αγροτικό Κατάστημα </w:t>
      </w:r>
      <w:r w:rsidR="00D85998">
        <w:rPr>
          <w:b/>
          <w:bCs/>
          <w:sz w:val="24"/>
          <w:szCs w:val="24"/>
          <w:lang w:val="el-GR"/>
        </w:rPr>
        <w:t xml:space="preserve">Κράτησης </w:t>
      </w:r>
      <w:r w:rsidRPr="00245C21">
        <w:rPr>
          <w:b/>
          <w:bCs/>
          <w:sz w:val="24"/>
          <w:szCs w:val="24"/>
          <w:lang w:val="el-GR"/>
        </w:rPr>
        <w:t>Ενηλίκων Τίρυνθας</w:t>
      </w:r>
      <w:r w:rsidR="00CC674C" w:rsidRPr="00245C21">
        <w:rPr>
          <w:b/>
          <w:bCs/>
          <w:sz w:val="24"/>
          <w:szCs w:val="24"/>
          <w:lang w:val="el-GR"/>
        </w:rPr>
        <w:t>,</w:t>
      </w:r>
      <w:r w:rsidRPr="00245C21">
        <w:rPr>
          <w:b/>
          <w:bCs/>
          <w:sz w:val="24"/>
          <w:szCs w:val="24"/>
          <w:lang w:val="el-GR"/>
        </w:rPr>
        <w:t xml:space="preserve"> Αργολίδα</w:t>
      </w:r>
      <w:r w:rsidRPr="00245C21">
        <w:rPr>
          <w:b/>
          <w:sz w:val="24"/>
          <w:szCs w:val="24"/>
          <w:lang w:val="el-GR"/>
        </w:rPr>
        <w:t xml:space="preserve"> </w:t>
      </w:r>
      <w:r w:rsidR="00CC674C" w:rsidRPr="00245C21">
        <w:rPr>
          <w:b/>
          <w:sz w:val="24"/>
          <w:szCs w:val="24"/>
          <w:lang w:val="el-GR"/>
        </w:rPr>
        <w:t xml:space="preserve">                       </w:t>
      </w:r>
    </w:p>
    <w:p w:rsidR="00CC674C" w:rsidRPr="00245C21" w:rsidRDefault="00CC674C" w:rsidP="00CC674C">
      <w:pPr>
        <w:spacing w:after="0"/>
        <w:jc w:val="center"/>
        <w:rPr>
          <w:b/>
          <w:bCs/>
          <w:sz w:val="24"/>
          <w:szCs w:val="24"/>
          <w:lang w:val="el-GR"/>
        </w:rPr>
      </w:pPr>
      <w:r w:rsidRPr="00245C21">
        <w:rPr>
          <w:b/>
          <w:bCs/>
          <w:sz w:val="24"/>
          <w:szCs w:val="24"/>
          <w:lang w:val="el-GR"/>
        </w:rPr>
        <w:t>την Τρίτη 16 Ιανουαρίου 2018,</w:t>
      </w:r>
    </w:p>
    <w:p w:rsidR="006A0BBA" w:rsidRPr="00245C21" w:rsidRDefault="00CC674C" w:rsidP="00AF6461">
      <w:pPr>
        <w:spacing w:after="0"/>
        <w:jc w:val="center"/>
        <w:rPr>
          <w:b/>
          <w:bCs/>
          <w:sz w:val="24"/>
          <w:szCs w:val="24"/>
          <w:lang w:val="el-GR"/>
        </w:rPr>
      </w:pPr>
      <w:r w:rsidRPr="00245C21">
        <w:rPr>
          <w:b/>
          <w:bCs/>
          <w:sz w:val="24"/>
          <w:szCs w:val="24"/>
          <w:lang w:val="el-GR"/>
        </w:rPr>
        <w:t>Ώρα Έναρξης: 14:30</w:t>
      </w:r>
    </w:p>
    <w:p w:rsidR="00245C21" w:rsidRDefault="00245C21" w:rsidP="00D14417">
      <w:pPr>
        <w:spacing w:after="0"/>
        <w:rPr>
          <w:b/>
          <w:bCs/>
          <w:sz w:val="24"/>
          <w:szCs w:val="24"/>
          <w:lang w:val="el-GR"/>
        </w:rPr>
      </w:pPr>
    </w:p>
    <w:p w:rsidR="007475C9" w:rsidRDefault="007475C9" w:rsidP="00D14417">
      <w:pPr>
        <w:spacing w:after="0"/>
        <w:rPr>
          <w:b/>
          <w:bCs/>
          <w:sz w:val="24"/>
          <w:szCs w:val="24"/>
          <w:lang w:val="el-GR"/>
        </w:rPr>
      </w:pPr>
    </w:p>
    <w:p w:rsidR="00245C21" w:rsidRPr="006A0BBA" w:rsidRDefault="00245C21" w:rsidP="00AF6461">
      <w:pPr>
        <w:spacing w:after="0"/>
        <w:jc w:val="center"/>
        <w:rPr>
          <w:b/>
          <w:bCs/>
          <w:sz w:val="24"/>
          <w:szCs w:val="24"/>
          <w:lang w:val="el-GR"/>
        </w:rPr>
      </w:pPr>
    </w:p>
    <w:p w:rsidR="00245C21" w:rsidRPr="00AF6461" w:rsidRDefault="00CC674C" w:rsidP="00AF6461">
      <w:pPr>
        <w:jc w:val="both"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 xml:space="preserve">Το Μεταπτυχιακό Πρόγραμμα </w:t>
      </w:r>
      <w:r w:rsidR="006A0BBA" w:rsidRPr="006A0BBA">
        <w:rPr>
          <w:bCs/>
          <w:sz w:val="24"/>
          <w:szCs w:val="24"/>
          <w:lang w:val="el-GR"/>
        </w:rPr>
        <w:t xml:space="preserve"> «Δραματική Τέχνη και Παραστατικές </w:t>
      </w:r>
      <w:r>
        <w:rPr>
          <w:bCs/>
          <w:sz w:val="24"/>
          <w:szCs w:val="24"/>
          <w:lang w:val="el-GR"/>
        </w:rPr>
        <w:t xml:space="preserve">Τέχνες </w:t>
      </w:r>
      <w:r w:rsidR="006B0BEF">
        <w:rPr>
          <w:bCs/>
          <w:sz w:val="24"/>
          <w:szCs w:val="24"/>
          <w:lang w:val="el-GR"/>
        </w:rPr>
        <w:t>στην Εκπαίδευση και στη διά</w:t>
      </w:r>
      <w:r>
        <w:rPr>
          <w:bCs/>
          <w:sz w:val="24"/>
          <w:szCs w:val="24"/>
          <w:lang w:val="el-GR"/>
        </w:rPr>
        <w:t xml:space="preserve"> βίου μ</w:t>
      </w:r>
      <w:r w:rsidR="006A0BBA" w:rsidRPr="006A0BBA">
        <w:rPr>
          <w:bCs/>
          <w:sz w:val="24"/>
          <w:szCs w:val="24"/>
          <w:lang w:val="el-GR"/>
        </w:rPr>
        <w:t>άθηση»</w:t>
      </w:r>
      <w:r>
        <w:rPr>
          <w:bCs/>
          <w:sz w:val="24"/>
          <w:szCs w:val="24"/>
          <w:lang w:val="el-GR"/>
        </w:rPr>
        <w:t>,</w:t>
      </w:r>
      <w:r w:rsidR="006A0BBA" w:rsidRPr="006A0BBA">
        <w:rPr>
          <w:bCs/>
          <w:sz w:val="24"/>
          <w:szCs w:val="24"/>
          <w:lang w:val="el-GR"/>
        </w:rPr>
        <w:t xml:space="preserve"> </w:t>
      </w:r>
      <w:r>
        <w:rPr>
          <w:bCs/>
          <w:sz w:val="24"/>
          <w:szCs w:val="24"/>
          <w:lang w:val="el-GR"/>
        </w:rPr>
        <w:t>του τμήματος Θεατρικών Σπουδών Ναυπλίου,</w:t>
      </w:r>
      <w:r w:rsidR="00C41355">
        <w:rPr>
          <w:bCs/>
          <w:sz w:val="24"/>
          <w:szCs w:val="24"/>
          <w:lang w:val="el-GR"/>
        </w:rPr>
        <w:t xml:space="preserve"> σε συνεργασία με το</w:t>
      </w:r>
      <w:r w:rsidR="00D85998">
        <w:rPr>
          <w:bCs/>
          <w:sz w:val="24"/>
          <w:szCs w:val="24"/>
          <w:lang w:val="el-GR"/>
        </w:rPr>
        <w:t xml:space="preserve"> Αγροτικό Κατάστημα Κράτησης </w:t>
      </w:r>
      <w:r>
        <w:rPr>
          <w:bCs/>
          <w:sz w:val="24"/>
          <w:szCs w:val="24"/>
          <w:lang w:val="el-GR"/>
        </w:rPr>
        <w:t>Τίρυνθας, πραγματοποιεί</w:t>
      </w:r>
      <w:r w:rsidR="006A0BBA" w:rsidRPr="006A0BBA">
        <w:rPr>
          <w:bCs/>
          <w:sz w:val="24"/>
          <w:szCs w:val="24"/>
          <w:lang w:val="el-GR"/>
        </w:rPr>
        <w:t xml:space="preserve"> Θεατροπαιδαγωγικό Πρόγραμμα την </w:t>
      </w:r>
      <w:r>
        <w:rPr>
          <w:bCs/>
          <w:sz w:val="24"/>
          <w:szCs w:val="24"/>
          <w:lang w:val="el-GR"/>
        </w:rPr>
        <w:t xml:space="preserve">Τρίτη 16 </w:t>
      </w:r>
      <w:r w:rsidR="006A0BBA" w:rsidRPr="006A0BBA">
        <w:rPr>
          <w:bCs/>
          <w:sz w:val="24"/>
          <w:szCs w:val="24"/>
          <w:lang w:val="el-GR"/>
        </w:rPr>
        <w:t>Ιανουαρίου,</w:t>
      </w:r>
      <w:r>
        <w:rPr>
          <w:bCs/>
          <w:sz w:val="24"/>
          <w:szCs w:val="24"/>
          <w:lang w:val="el-GR"/>
        </w:rPr>
        <w:t xml:space="preserve"> σε</w:t>
      </w:r>
      <w:r w:rsidR="00AF6461">
        <w:rPr>
          <w:bCs/>
          <w:sz w:val="24"/>
          <w:szCs w:val="24"/>
          <w:lang w:val="el-GR"/>
        </w:rPr>
        <w:t xml:space="preserve"> ομάδα έγκλειστων ενηλίκων.</w:t>
      </w:r>
    </w:p>
    <w:p w:rsidR="00D14417" w:rsidRDefault="00AF6461" w:rsidP="00245C21">
      <w:pPr>
        <w:tabs>
          <w:tab w:val="left" w:pos="1500"/>
        </w:tabs>
        <w:jc w:val="both"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 xml:space="preserve">Οι τεχνικές του εκπαιδευτικού δράματος και του θεατρικού παιχνιδιού θα φέρουν ανάμεσα στους συμμετέχοντες </w:t>
      </w:r>
      <w:r w:rsidR="00245C21">
        <w:rPr>
          <w:bCs/>
          <w:sz w:val="24"/>
          <w:szCs w:val="24"/>
          <w:lang w:val="el-GR"/>
        </w:rPr>
        <w:t>έναν απρόσμενο</w:t>
      </w:r>
      <w:r w:rsidR="006B0BEF">
        <w:rPr>
          <w:bCs/>
          <w:sz w:val="24"/>
          <w:szCs w:val="24"/>
          <w:lang w:val="el-GR"/>
        </w:rPr>
        <w:t xml:space="preserve"> μακρινό </w:t>
      </w:r>
      <w:r w:rsidR="000B5631">
        <w:rPr>
          <w:bCs/>
          <w:sz w:val="24"/>
          <w:szCs w:val="24"/>
          <w:lang w:val="el-GR"/>
        </w:rPr>
        <w:t>επισκέπτη</w:t>
      </w:r>
      <w:r w:rsidR="00230032">
        <w:rPr>
          <w:bCs/>
          <w:sz w:val="24"/>
          <w:szCs w:val="24"/>
          <w:lang w:val="el-GR"/>
        </w:rPr>
        <w:t>.</w:t>
      </w:r>
      <w:r w:rsidR="00245C21">
        <w:rPr>
          <w:bCs/>
          <w:sz w:val="24"/>
          <w:szCs w:val="24"/>
          <w:lang w:val="el-GR"/>
        </w:rPr>
        <w:t xml:space="preserve"> </w:t>
      </w:r>
      <w:r w:rsidR="00D14417">
        <w:rPr>
          <w:bCs/>
          <w:sz w:val="24"/>
          <w:szCs w:val="24"/>
          <w:lang w:val="el-GR"/>
        </w:rPr>
        <w:t>Μέσα από τις δράσεις</w:t>
      </w:r>
      <w:r w:rsidR="00230032">
        <w:rPr>
          <w:bCs/>
          <w:sz w:val="24"/>
          <w:szCs w:val="24"/>
          <w:lang w:val="el-GR"/>
        </w:rPr>
        <w:t>,</w:t>
      </w:r>
      <w:r w:rsidR="006B0BEF">
        <w:rPr>
          <w:bCs/>
          <w:sz w:val="24"/>
          <w:szCs w:val="24"/>
          <w:lang w:val="el-GR"/>
        </w:rPr>
        <w:t xml:space="preserve"> </w:t>
      </w:r>
      <w:r w:rsidR="00230032">
        <w:rPr>
          <w:bCs/>
          <w:sz w:val="24"/>
          <w:szCs w:val="24"/>
          <w:lang w:val="el-GR"/>
        </w:rPr>
        <w:t>θα έχουν την ευκαιρία να παρατηρήσουν πως νιώθει ο διαφορετ</w:t>
      </w:r>
      <w:r w:rsidR="001D6B95">
        <w:rPr>
          <w:bCs/>
          <w:sz w:val="24"/>
          <w:szCs w:val="24"/>
          <w:lang w:val="el-GR"/>
        </w:rPr>
        <w:t>ικός, όταν βγει ξανά στον ήλιο,</w:t>
      </w:r>
      <w:r w:rsidR="006B0BEF">
        <w:rPr>
          <w:bCs/>
          <w:sz w:val="24"/>
          <w:szCs w:val="24"/>
          <w:lang w:val="el-GR"/>
        </w:rPr>
        <w:t xml:space="preserve"> </w:t>
      </w:r>
      <w:r w:rsidR="001D6B95">
        <w:rPr>
          <w:bCs/>
          <w:sz w:val="24"/>
          <w:szCs w:val="24"/>
          <w:lang w:val="el-GR"/>
        </w:rPr>
        <w:t xml:space="preserve">να δράσουν ατομικά και ομαδικά αναπτύσσοντας </w:t>
      </w:r>
      <w:r w:rsidR="006B0BEF">
        <w:rPr>
          <w:bCs/>
          <w:sz w:val="24"/>
          <w:szCs w:val="24"/>
          <w:lang w:val="el-GR"/>
        </w:rPr>
        <w:t>κιναισθητική έκφραση και αυτοσχεδιαστικούς διαλόγους,</w:t>
      </w:r>
      <w:r w:rsidR="00D14417">
        <w:rPr>
          <w:bCs/>
          <w:sz w:val="24"/>
          <w:szCs w:val="24"/>
          <w:lang w:val="el-GR"/>
        </w:rPr>
        <w:t xml:space="preserve"> να διασκεδάσουν και να αποφορτιστούν</w:t>
      </w:r>
      <w:r w:rsidR="00230032">
        <w:rPr>
          <w:bCs/>
          <w:sz w:val="24"/>
          <w:szCs w:val="24"/>
          <w:lang w:val="el-GR"/>
        </w:rPr>
        <w:t>.</w:t>
      </w:r>
      <w:r w:rsidR="006B0BEF">
        <w:rPr>
          <w:bCs/>
          <w:sz w:val="24"/>
          <w:szCs w:val="24"/>
          <w:lang w:val="el-GR"/>
        </w:rPr>
        <w:t xml:space="preserve"> </w:t>
      </w:r>
    </w:p>
    <w:p w:rsidR="00CC674C" w:rsidRDefault="00D14417" w:rsidP="00245C21">
      <w:pPr>
        <w:tabs>
          <w:tab w:val="left" w:pos="1500"/>
        </w:tabs>
        <w:jc w:val="both"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>Ποιός είναι</w:t>
      </w:r>
      <w:r w:rsidR="00230032">
        <w:rPr>
          <w:bCs/>
          <w:sz w:val="24"/>
          <w:szCs w:val="24"/>
          <w:lang w:val="el-GR"/>
        </w:rPr>
        <w:t>, λοιπόν,</w:t>
      </w:r>
      <w:r>
        <w:rPr>
          <w:bCs/>
          <w:sz w:val="24"/>
          <w:szCs w:val="24"/>
          <w:lang w:val="el-GR"/>
        </w:rPr>
        <w:t xml:space="preserve"> ο παράξενος ταξιδευτής; </w:t>
      </w:r>
      <w:r w:rsidR="00245C21">
        <w:rPr>
          <w:bCs/>
          <w:sz w:val="24"/>
          <w:szCs w:val="24"/>
          <w:lang w:val="el-GR"/>
        </w:rPr>
        <w:t>Τι θα</w:t>
      </w:r>
      <w:r>
        <w:rPr>
          <w:bCs/>
          <w:sz w:val="24"/>
          <w:szCs w:val="24"/>
          <w:lang w:val="el-GR"/>
        </w:rPr>
        <w:t xml:space="preserve"> συμβεί όταν </w:t>
      </w:r>
      <w:r w:rsidR="00245C21">
        <w:rPr>
          <w:bCs/>
          <w:sz w:val="24"/>
          <w:szCs w:val="24"/>
          <w:lang w:val="el-GR"/>
        </w:rPr>
        <w:t>προσγειωθεί ανάμεσά</w:t>
      </w:r>
      <w:r w:rsidR="00C41355">
        <w:rPr>
          <w:bCs/>
          <w:sz w:val="24"/>
          <w:szCs w:val="24"/>
          <w:lang w:val="el-GR"/>
        </w:rPr>
        <w:t xml:space="preserve"> μας και επιθυμή</w:t>
      </w:r>
      <w:r w:rsidR="003E3412">
        <w:rPr>
          <w:bCs/>
          <w:sz w:val="24"/>
          <w:szCs w:val="24"/>
          <w:lang w:val="el-GR"/>
        </w:rPr>
        <w:t xml:space="preserve">σει </w:t>
      </w:r>
      <w:r w:rsidR="007475C9">
        <w:rPr>
          <w:bCs/>
          <w:sz w:val="24"/>
          <w:szCs w:val="24"/>
          <w:lang w:val="el-GR"/>
        </w:rPr>
        <w:t>μια θέση στη γη</w:t>
      </w:r>
      <w:r w:rsidR="00245C21">
        <w:rPr>
          <w:bCs/>
          <w:sz w:val="24"/>
          <w:szCs w:val="24"/>
          <w:lang w:val="el-GR"/>
        </w:rPr>
        <w:t>;</w:t>
      </w:r>
      <w:r>
        <w:rPr>
          <w:bCs/>
          <w:sz w:val="24"/>
          <w:szCs w:val="24"/>
          <w:lang w:val="el-GR"/>
        </w:rPr>
        <w:t xml:space="preserve"> Εί</w:t>
      </w:r>
      <w:r w:rsidR="007475C9">
        <w:rPr>
          <w:bCs/>
          <w:sz w:val="24"/>
          <w:szCs w:val="24"/>
          <w:lang w:val="el-GR"/>
        </w:rPr>
        <w:t>ναι στ’ αλήθεια δύσκολο να προσαρμοστεί;</w:t>
      </w:r>
    </w:p>
    <w:p w:rsidR="007475C9" w:rsidRPr="00237841" w:rsidRDefault="007475C9" w:rsidP="00245C21">
      <w:pPr>
        <w:tabs>
          <w:tab w:val="left" w:pos="1500"/>
        </w:tabs>
        <w:jc w:val="both"/>
        <w:rPr>
          <w:bCs/>
          <w:sz w:val="24"/>
          <w:szCs w:val="24"/>
          <w:lang w:val="el-GR"/>
        </w:rPr>
      </w:pPr>
    </w:p>
    <w:p w:rsidR="003C5469" w:rsidRPr="006A0BBA" w:rsidRDefault="003C5469" w:rsidP="006A0BBA">
      <w:pPr>
        <w:tabs>
          <w:tab w:val="left" w:pos="1500"/>
        </w:tabs>
        <w:rPr>
          <w:bCs/>
          <w:sz w:val="24"/>
          <w:szCs w:val="24"/>
          <w:lang w:val="el-GR"/>
        </w:rPr>
      </w:pPr>
    </w:p>
    <w:p w:rsidR="006A0BBA" w:rsidRPr="0012331C" w:rsidRDefault="00237841" w:rsidP="006A0BBA">
      <w:pPr>
        <w:tabs>
          <w:tab w:val="left" w:pos="1500"/>
        </w:tabs>
        <w:rPr>
          <w:b/>
          <w:bCs/>
          <w:sz w:val="24"/>
          <w:szCs w:val="24"/>
          <w:lang w:val="el-GR"/>
        </w:rPr>
      </w:pPr>
      <w:r w:rsidRPr="0012331C">
        <w:rPr>
          <w:b/>
          <w:bCs/>
          <w:sz w:val="24"/>
          <w:szCs w:val="24"/>
          <w:lang w:val="el-GR"/>
        </w:rPr>
        <w:t>Εμψυχώνουν</w:t>
      </w:r>
      <w:r w:rsidR="006A0BBA" w:rsidRPr="0012331C">
        <w:rPr>
          <w:b/>
          <w:bCs/>
          <w:sz w:val="24"/>
          <w:szCs w:val="24"/>
          <w:lang w:val="el-GR"/>
        </w:rPr>
        <w:t xml:space="preserve"> οι μεταπτυχιακές φοιτήτριες</w:t>
      </w:r>
      <w:r w:rsidR="00A909B1" w:rsidRPr="0012331C">
        <w:rPr>
          <w:b/>
          <w:bCs/>
          <w:sz w:val="24"/>
          <w:szCs w:val="24"/>
          <w:lang w:val="el-GR"/>
        </w:rPr>
        <w:t>:</w:t>
      </w:r>
    </w:p>
    <w:p w:rsidR="006A0BBA" w:rsidRPr="0012331C" w:rsidRDefault="00A909B1" w:rsidP="006A0BBA">
      <w:pPr>
        <w:tabs>
          <w:tab w:val="left" w:pos="1500"/>
        </w:tabs>
        <w:rPr>
          <w:b/>
          <w:bCs/>
          <w:sz w:val="24"/>
          <w:szCs w:val="24"/>
          <w:lang w:val="el-GR"/>
        </w:rPr>
      </w:pPr>
      <w:r w:rsidRPr="0012331C">
        <w:rPr>
          <w:b/>
          <w:bCs/>
          <w:sz w:val="24"/>
          <w:szCs w:val="24"/>
          <w:lang w:val="el-GR"/>
        </w:rPr>
        <w:t xml:space="preserve">Χριστίνα </w:t>
      </w:r>
      <w:r w:rsidR="00237841" w:rsidRPr="0012331C">
        <w:rPr>
          <w:b/>
          <w:bCs/>
          <w:sz w:val="24"/>
          <w:szCs w:val="24"/>
          <w:lang w:val="el-GR"/>
        </w:rPr>
        <w:t xml:space="preserve">Γούση </w:t>
      </w:r>
    </w:p>
    <w:p w:rsidR="006A0BBA" w:rsidRPr="0012331C" w:rsidRDefault="00A909B1" w:rsidP="006A0BBA">
      <w:pPr>
        <w:tabs>
          <w:tab w:val="left" w:pos="1500"/>
        </w:tabs>
        <w:rPr>
          <w:b/>
          <w:bCs/>
          <w:sz w:val="24"/>
          <w:szCs w:val="24"/>
          <w:lang w:val="el-GR"/>
        </w:rPr>
      </w:pPr>
      <w:r w:rsidRPr="0012331C">
        <w:rPr>
          <w:b/>
          <w:bCs/>
          <w:sz w:val="24"/>
          <w:szCs w:val="24"/>
          <w:lang w:val="el-GR"/>
        </w:rPr>
        <w:t xml:space="preserve">Νάντια </w:t>
      </w:r>
      <w:r w:rsidR="00237841" w:rsidRPr="0012331C">
        <w:rPr>
          <w:b/>
          <w:bCs/>
          <w:sz w:val="24"/>
          <w:szCs w:val="24"/>
          <w:lang w:val="el-GR"/>
        </w:rPr>
        <w:t xml:space="preserve">Κατή </w:t>
      </w:r>
    </w:p>
    <w:p w:rsidR="00591EBC" w:rsidRPr="00591EBC" w:rsidRDefault="00591EBC" w:rsidP="00591EBC">
      <w:pPr>
        <w:ind w:left="-142"/>
        <w:rPr>
          <w:lang w:val="el-GR"/>
        </w:rPr>
      </w:pPr>
    </w:p>
    <w:sectPr w:rsidR="00591EBC" w:rsidRPr="00591EBC" w:rsidSect="00591EBC">
      <w:pgSz w:w="11906" w:h="16838"/>
      <w:pgMar w:top="568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591EBC"/>
    <w:rsid w:val="00094880"/>
    <w:rsid w:val="000B4B00"/>
    <w:rsid w:val="000B5631"/>
    <w:rsid w:val="000C2497"/>
    <w:rsid w:val="000F7F52"/>
    <w:rsid w:val="0012331C"/>
    <w:rsid w:val="00140862"/>
    <w:rsid w:val="001871B3"/>
    <w:rsid w:val="001D6B95"/>
    <w:rsid w:val="001E6A62"/>
    <w:rsid w:val="00213B20"/>
    <w:rsid w:val="00230032"/>
    <w:rsid w:val="00237841"/>
    <w:rsid w:val="00245C21"/>
    <w:rsid w:val="0029063A"/>
    <w:rsid w:val="00294AAE"/>
    <w:rsid w:val="002D28D1"/>
    <w:rsid w:val="002D3633"/>
    <w:rsid w:val="00306D73"/>
    <w:rsid w:val="00323099"/>
    <w:rsid w:val="00325EA1"/>
    <w:rsid w:val="003352F5"/>
    <w:rsid w:val="003B2B03"/>
    <w:rsid w:val="003C5469"/>
    <w:rsid w:val="003E3412"/>
    <w:rsid w:val="00450384"/>
    <w:rsid w:val="004760F2"/>
    <w:rsid w:val="00493764"/>
    <w:rsid w:val="00514F21"/>
    <w:rsid w:val="00591EBC"/>
    <w:rsid w:val="005D7357"/>
    <w:rsid w:val="006A0BBA"/>
    <w:rsid w:val="006A21E1"/>
    <w:rsid w:val="006B0BEF"/>
    <w:rsid w:val="006E60AA"/>
    <w:rsid w:val="00721E10"/>
    <w:rsid w:val="007475C9"/>
    <w:rsid w:val="0075372B"/>
    <w:rsid w:val="007C3861"/>
    <w:rsid w:val="0081250F"/>
    <w:rsid w:val="008D3A87"/>
    <w:rsid w:val="008E1F99"/>
    <w:rsid w:val="009320D1"/>
    <w:rsid w:val="00A13897"/>
    <w:rsid w:val="00A2771B"/>
    <w:rsid w:val="00A36488"/>
    <w:rsid w:val="00A52057"/>
    <w:rsid w:val="00A909B1"/>
    <w:rsid w:val="00AA3B80"/>
    <w:rsid w:val="00AF0677"/>
    <w:rsid w:val="00AF6461"/>
    <w:rsid w:val="00B347E4"/>
    <w:rsid w:val="00B425FA"/>
    <w:rsid w:val="00B72144"/>
    <w:rsid w:val="00BF1390"/>
    <w:rsid w:val="00C41355"/>
    <w:rsid w:val="00CC1517"/>
    <w:rsid w:val="00CC674C"/>
    <w:rsid w:val="00CF573B"/>
    <w:rsid w:val="00CF5CF6"/>
    <w:rsid w:val="00D051E1"/>
    <w:rsid w:val="00D14417"/>
    <w:rsid w:val="00D40769"/>
    <w:rsid w:val="00D85998"/>
    <w:rsid w:val="00E02A4D"/>
    <w:rsid w:val="00E26674"/>
    <w:rsid w:val="00E62D2A"/>
    <w:rsid w:val="00E70E24"/>
    <w:rsid w:val="00EF6858"/>
    <w:rsid w:val="00F707FE"/>
    <w:rsid w:val="00FC30A0"/>
    <w:rsid w:val="00FC7F49"/>
    <w:rsid w:val="00FE1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3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1E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s.uop.g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Antonella</cp:lastModifiedBy>
  <cp:revision>10</cp:revision>
  <dcterms:created xsi:type="dcterms:W3CDTF">2018-01-09T09:06:00Z</dcterms:created>
  <dcterms:modified xsi:type="dcterms:W3CDTF">2018-01-12T10:30:00Z</dcterms:modified>
</cp:coreProperties>
</file>