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D" w:rsidRPr="00081C7D" w:rsidRDefault="00081C7D" w:rsidP="00081C7D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el-GR"/>
        </w:rPr>
      </w:pPr>
      <w:r w:rsidRPr="00081C7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el-GR"/>
        </w:rPr>
        <w:t>Αν ... οικοδόμηση;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  <w:lang w:eastAsia="el-GR"/>
        </w:rPr>
        <w:t xml:space="preserve"> </w:t>
      </w:r>
      <w:r w:rsidRPr="00081C7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el-GR"/>
        </w:rPr>
        <w:t xml:space="preserve">Σάββατο </w:t>
      </w:r>
      <w:r w:rsidRPr="00081C7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el-GR"/>
        </w:rPr>
        <w:t xml:space="preserve">18/6/16, ώρα 8 </w:t>
      </w:r>
      <w:proofErr w:type="spellStart"/>
      <w:r w:rsidRPr="00081C7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el-GR"/>
        </w:rPr>
        <w:t>μ.μ</w:t>
      </w:r>
      <w:proofErr w:type="spellEnd"/>
      <w:r w:rsidRPr="00081C7D"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el-GR"/>
        </w:rPr>
        <w:t>.)</w:t>
      </w: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shd w:val="clear" w:color="auto" w:fill="FFFFFF"/>
          <w:lang w:eastAsia="el-GR"/>
        </w:rPr>
        <w:t>Περιηγητική παράσταση Θεάτρου Ντοκουμέντο </w:t>
      </w:r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t xml:space="preserve">για τη δράση της αρχαιολόγου Ευαγγελίας </w:t>
      </w:r>
      <w:proofErr w:type="spellStart"/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t>Δεϊλάκη</w:t>
      </w:r>
      <w:proofErr w:type="spellEnd"/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t xml:space="preserve"> και τη διατήρηση του ιστορικού κέντρου της πόλ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t>ης του Ναυπλίου στις δεκαετίες ’60 και ’</w:t>
      </w:r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t>70.</w:t>
      </w:r>
    </w:p>
    <w:p w:rsid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Έρευνα, δραματουργία &amp; ερμηνεία από τους φοιτητές-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τριες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 και τους ακροατές-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τριες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 του Τμήματος Θεατρικών Σπουδών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του Πανεπιστημίου Πελοποννήσου.</w:t>
      </w:r>
    </w:p>
    <w:p w:rsid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</w:pPr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Η παράσταση παρουσιάζεται στο πλαίσιο της Διεθνούς Συνδιάσκεψης </w:t>
      </w:r>
      <w:proofErr w:type="spellStart"/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YouthDOCs</w:t>
      </w:r>
      <w:proofErr w:type="spellEnd"/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, 18-19/6/2016, Ναύπλιο (</w:t>
      </w:r>
      <w:hyperlink r:id="rId4" w:tgtFrame="_blank" w:history="1">
        <w:r w:rsidRPr="00081C7D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eastAsia="el-GR"/>
          </w:rPr>
          <w:t>www.youtdocs.eu</w:t>
        </w:r>
      </w:hyperlink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) και του μαθήματος </w:t>
      </w:r>
      <w:r w:rsidRPr="00081C7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l-GR"/>
        </w:rPr>
        <w:t xml:space="preserve">Υποκριτική &amp; Κοινωνία ΙΙ: το </w:t>
      </w:r>
      <w:proofErr w:type="spellStart"/>
      <w:r w:rsidRPr="00081C7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l-GR"/>
        </w:rPr>
        <w:t>Εθνόδραμα</w:t>
      </w:r>
      <w:proofErr w:type="spellEnd"/>
      <w:r w:rsidRPr="00081C7D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l-GR"/>
        </w:rPr>
        <w:t xml:space="preserve"> και το Θέατρο Ντοκουμέντο</w:t>
      </w:r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 xml:space="preserve"> (διδάσκουσα: Χριστίνα </w:t>
      </w:r>
      <w:proofErr w:type="spellStart"/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Ζώνιου</w:t>
      </w:r>
      <w:proofErr w:type="spellEnd"/>
      <w:r w:rsidRPr="00081C7D">
        <w:rPr>
          <w:rFonts w:ascii="Times New Roman" w:eastAsia="Times New Roman" w:hAnsi="Times New Roman" w:cs="Times New Roman"/>
          <w:color w:val="222222"/>
          <w:sz w:val="20"/>
          <w:szCs w:val="20"/>
          <w:lang w:eastAsia="el-GR"/>
        </w:rPr>
        <w:t>, μέλος ΕΕΠ).</w:t>
      </w:r>
    </w:p>
    <w:p w:rsid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</w:pP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Στάση πρώτη: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Αγγ.Τερζάκη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, πίσω από το Πολεμικό Μουσείο, 8μ.μ.</w:t>
      </w: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Στάση δεύτερη: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 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Ζυγομάλα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 28,  δίπλα από το ξενοδοχείο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Leto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Nuevo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, 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Ψαρομαχαλάς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, 8.30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μ.μ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.</w:t>
      </w: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Στάση τρίτη: 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Τέρμα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Ζυγομαλά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, στην πλατεία Νοσοκομείου (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πάρκινγκ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),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Ψαρομαχαλάς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, 8.45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μ.μ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.</w:t>
      </w: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l-GR"/>
        </w:rPr>
        <w:t>Στάση τέταρτη: 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 xml:space="preserve"> Ακροναυπλία, απέναντι από το Ρολόι, 9.15 </w:t>
      </w:r>
      <w:proofErr w:type="spellStart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μ.μ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.</w:t>
      </w:r>
    </w:p>
    <w:p w:rsidR="00081C7D" w:rsidRPr="00081C7D" w:rsidRDefault="00081C7D" w:rsidP="00081C7D">
      <w:pPr>
        <w:shd w:val="clear" w:color="auto" w:fill="FFFFFF"/>
        <w:spacing w:after="240" w:line="212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l-GR"/>
        </w:rPr>
        <w:br/>
      </w:r>
      <w:r w:rsidRPr="00081C7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el-GR"/>
        </w:rPr>
        <w:t>Λίγα λόγια για την παράσταση</w:t>
      </w:r>
    </w:p>
    <w:p w:rsidR="00081C7D" w:rsidRPr="00081C7D" w:rsidRDefault="00081C7D" w:rsidP="00081C7D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  <w:t>Π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ότε το Ναύπλιο κηρύχθηκε 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 xml:space="preserve">ιατηρητέο; Ποια ήταν η κυρία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Δεϊ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λάκη</w:t>
      </w:r>
      <w:proofErr w:type="spellEnd"/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; Ποια είναι η πραγματική ιστορία της Ακροναυπλίας;  Τι ιστορίες κρύβουν οι γραφικοί δρόμοι του Ναυπλίου; Τι είναι θαμμένο κάτω από τις πισίνες των πολυτελών ξενοδοχείων; Πώς άλλαξε η πόλη τα τελευταία χρόνια; Πώς συγκρούσθηκε η πολεοδομία με την αρχαιολογία και πώς η ανοικοδόμηση και η πρόοδος με την ανάγκη διατήρησης της ιστορικής κληρονομιάς;</w:t>
      </w:r>
    </w:p>
    <w:p w:rsidR="00081C7D" w:rsidRPr="00081C7D" w:rsidRDefault="00081C7D" w:rsidP="00081C7D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 xml:space="preserve">Οι φοιτητές του μαθήματος </w:t>
      </w:r>
      <w:r w:rsidRPr="00081C7D">
        <w:rPr>
          <w:rFonts w:ascii="Times New Roman" w:eastAsia="Times New Roman" w:hAnsi="Times New Roman" w:cs="Times New Roman"/>
          <w:i/>
          <w:color w:val="444444"/>
          <w:sz w:val="24"/>
          <w:szCs w:val="24"/>
          <w:shd w:val="clear" w:color="auto" w:fill="FFFFFF"/>
          <w:lang w:eastAsia="el-GR"/>
        </w:rPr>
        <w:t>Θέατρο-Ντοκουμέντο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 xml:space="preserve"> του Τμήματος Θεατρικών Σπουδών Ναυπλίου, κλήθηκαν να απαντήσουν στις παραπάνω ερωτήσεις χρησιμοποιώντας τα εργαλεία της ιστορικής και εθνογραφικής έρευνας. Συνεντεύξεις, ΦΕΚ, άρθρα εφημερίδων, επιστολές, ντοκουμέντα της Αρχαιολογικής Υπηρεσίας, μαρτυρί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ες και πολλά άλλα, αποτέλεσαν μ’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 xml:space="preserve"> έναν ευφάνταστο τρόπο το υλικό  μιας περιηγ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ητικής παράστασης. Οι θεατές, μ’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 xml:space="preserve"> έναν περίπατο στο παλιό Ναύπλιο, θα έχουν την ευκαιρία να ταξιδέψουν στο χρόνο, συγκρίνοντα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ς το παλιό με το καινούριο. Και</w:t>
      </w:r>
      <w:r w:rsidRPr="00081C7D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el-GR"/>
        </w:rPr>
        <w:t>... τα συμπεράσματα δικά σας!</w:t>
      </w:r>
    </w:p>
    <w:p w:rsidR="00081C7D" w:rsidRPr="00081C7D" w:rsidRDefault="00081C7D" w:rsidP="00081C7D">
      <w:pPr>
        <w:shd w:val="clear" w:color="auto" w:fill="FFFFFF"/>
        <w:spacing w:after="0" w:line="2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l-GR"/>
        </w:rPr>
      </w:pP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081C7D" w:rsidRPr="00081C7D" w:rsidRDefault="00081C7D" w:rsidP="00081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293077" w:rsidRPr="00081C7D" w:rsidRDefault="00293077" w:rsidP="00081C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077" w:rsidRPr="00081C7D" w:rsidSect="00293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81C7D"/>
    <w:rsid w:val="00081C7D"/>
    <w:rsid w:val="0029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1C7D"/>
  </w:style>
  <w:style w:type="character" w:styleId="-">
    <w:name w:val="Hyperlink"/>
    <w:basedOn w:val="a0"/>
    <w:uiPriority w:val="99"/>
    <w:semiHidden/>
    <w:unhideWhenUsed/>
    <w:rsid w:val="00081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8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docs.e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Μαρία</cp:lastModifiedBy>
  <cp:revision>1</cp:revision>
  <dcterms:created xsi:type="dcterms:W3CDTF">2016-06-15T07:11:00Z</dcterms:created>
  <dcterms:modified xsi:type="dcterms:W3CDTF">2016-06-15T07:20:00Z</dcterms:modified>
</cp:coreProperties>
</file>