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39C" w:rsidRPr="0004639C" w:rsidRDefault="00764651" w:rsidP="0004639C">
      <w:pPr>
        <w:spacing w:after="0" w:line="240" w:lineRule="auto"/>
        <w:rPr>
          <w:rFonts w:ascii="Times New Roman" w:eastAsia="Times New Roman" w:hAnsi="Times New Roman" w:cs="Times New Roman"/>
          <w:b/>
          <w:bCs/>
          <w:sz w:val="30"/>
          <w:szCs w:val="30"/>
          <w:lang w:eastAsia="el-GR"/>
        </w:rPr>
      </w:pPr>
      <w:r>
        <w:rPr>
          <w:rFonts w:ascii="Times New Roman" w:hAnsi="Times New Roman" w:cs="Times New Roman"/>
          <w:noProof/>
          <w:sz w:val="24"/>
          <w:szCs w:val="24"/>
          <w:lang w:eastAsia="el-GR"/>
        </w:rPr>
        <w:drawing>
          <wp:anchor distT="0" distB="0" distL="114300" distR="114300" simplePos="0" relativeHeight="251658240" behindDoc="0" locked="0" layoutInCell="1" allowOverlap="1">
            <wp:simplePos x="0" y="0"/>
            <wp:positionH relativeFrom="column">
              <wp:posOffset>66675</wp:posOffset>
            </wp:positionH>
            <wp:positionV relativeFrom="paragraph">
              <wp:posOffset>-533400</wp:posOffset>
            </wp:positionV>
            <wp:extent cx="685800" cy="666750"/>
            <wp:effectExtent l="0" t="0" r="0" b="0"/>
            <wp:wrapNone/>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w="38100">
                      <a:noFill/>
                      <a:miter lim="800000"/>
                      <a:headEnd/>
                      <a:tailEnd/>
                    </a:ln>
                  </pic:spPr>
                </pic:pic>
              </a:graphicData>
            </a:graphic>
            <wp14:sizeRelH relativeFrom="page">
              <wp14:pctWidth>0</wp14:pctWidth>
            </wp14:sizeRelH>
            <wp14:sizeRelV relativeFrom="page">
              <wp14:pctHeight>0</wp14:pctHeight>
            </wp14:sizeRelV>
          </wp:anchor>
        </w:drawing>
      </w:r>
    </w:p>
    <w:p w:rsidR="0004639C" w:rsidRPr="0004639C" w:rsidRDefault="0004639C" w:rsidP="0004639C">
      <w:pPr>
        <w:spacing w:after="0" w:line="240" w:lineRule="auto"/>
        <w:rPr>
          <w:rFonts w:ascii="Times New Roman" w:eastAsia="Times New Roman" w:hAnsi="Times New Roman" w:cs="Times New Roman"/>
          <w:b/>
          <w:bCs/>
          <w:sz w:val="30"/>
          <w:szCs w:val="30"/>
          <w:lang w:eastAsia="el-GR"/>
        </w:rPr>
      </w:pPr>
      <w:r w:rsidRPr="0004639C">
        <w:rPr>
          <w:rFonts w:ascii="Times New Roman" w:eastAsia="Times New Roman" w:hAnsi="Times New Roman" w:cs="Times New Roman"/>
          <w:b/>
          <w:bCs/>
          <w:sz w:val="30"/>
          <w:szCs w:val="30"/>
          <w:lang w:eastAsia="el-GR"/>
        </w:rPr>
        <w:t>ΠΑΝΕΠΙΣΤΗΜΙΟ  ΠΕΛΟΠΟΝΝΗΣΟΥ</w:t>
      </w:r>
    </w:p>
    <w:p w:rsidR="0004639C" w:rsidRPr="0004639C" w:rsidRDefault="0004639C" w:rsidP="0004639C">
      <w:pPr>
        <w:spacing w:after="0" w:line="240" w:lineRule="auto"/>
        <w:rPr>
          <w:rFonts w:ascii="Times New Roman" w:eastAsia="Times New Roman" w:hAnsi="Times New Roman" w:cs="Times New Roman"/>
          <w:b/>
          <w:bCs/>
          <w:sz w:val="26"/>
          <w:szCs w:val="26"/>
          <w:lang w:eastAsia="el-GR"/>
        </w:rPr>
      </w:pPr>
      <w:r w:rsidRPr="0004639C">
        <w:rPr>
          <w:rFonts w:ascii="Times New Roman" w:eastAsia="Times New Roman" w:hAnsi="Times New Roman" w:cs="Times New Roman"/>
          <w:b/>
          <w:bCs/>
          <w:sz w:val="26"/>
          <w:szCs w:val="26"/>
          <w:lang w:eastAsia="el-GR"/>
        </w:rPr>
        <w:t>ΣΧΟΛΗ ΚΑΛΩΝ ΤΕΧΝΩΝ</w:t>
      </w:r>
    </w:p>
    <w:p w:rsidR="0004639C" w:rsidRPr="0004639C" w:rsidRDefault="0004639C" w:rsidP="0004639C">
      <w:pPr>
        <w:spacing w:after="0" w:line="240" w:lineRule="auto"/>
        <w:rPr>
          <w:rFonts w:ascii="Times New Roman" w:eastAsia="Times New Roman" w:hAnsi="Times New Roman" w:cs="Times New Roman"/>
          <w:b/>
          <w:bCs/>
          <w:sz w:val="26"/>
          <w:szCs w:val="26"/>
          <w:lang w:eastAsia="el-GR"/>
        </w:rPr>
      </w:pPr>
      <w:r w:rsidRPr="0004639C">
        <w:rPr>
          <w:rFonts w:ascii="Times New Roman" w:eastAsia="Times New Roman" w:hAnsi="Times New Roman" w:cs="Times New Roman"/>
          <w:b/>
          <w:bCs/>
          <w:sz w:val="26"/>
          <w:szCs w:val="26"/>
          <w:lang w:eastAsia="el-GR"/>
        </w:rPr>
        <w:t>ΤΜΗΜΑ ΘΕΑΤΡΙΚΩΝ ΣΠΟΥΔΩΝ</w:t>
      </w:r>
    </w:p>
    <w:p w:rsidR="0004639C" w:rsidRPr="0004639C" w:rsidRDefault="0004639C" w:rsidP="0004639C">
      <w:pPr>
        <w:spacing w:after="0" w:line="240" w:lineRule="auto"/>
        <w:rPr>
          <w:rFonts w:ascii="Times New Roman" w:eastAsia="Times New Roman" w:hAnsi="Times New Roman" w:cs="Times New Roman"/>
          <w:lang w:eastAsia="el-GR"/>
        </w:rPr>
      </w:pPr>
      <w:r w:rsidRPr="0004639C">
        <w:rPr>
          <w:rFonts w:ascii="Times New Roman" w:eastAsia="Times New Roman" w:hAnsi="Times New Roman" w:cs="Times New Roman"/>
          <w:sz w:val="24"/>
          <w:szCs w:val="24"/>
          <w:lang w:eastAsia="el-GR"/>
        </w:rPr>
        <w:t>Βασιλέως Κωνσταντίνου 21 &amp; Τερζάκη</w:t>
      </w:r>
    </w:p>
    <w:p w:rsidR="0004639C" w:rsidRPr="0004639C" w:rsidRDefault="0004639C" w:rsidP="0004639C">
      <w:pPr>
        <w:spacing w:after="0" w:line="240" w:lineRule="auto"/>
        <w:rPr>
          <w:rFonts w:ascii="Times New Roman" w:eastAsia="Times New Roman" w:hAnsi="Times New Roman" w:cs="Times New Roman"/>
          <w:smallCaps/>
          <w:sz w:val="24"/>
          <w:szCs w:val="24"/>
          <w:lang w:eastAsia="el-GR"/>
        </w:rPr>
      </w:pPr>
      <w:r w:rsidRPr="0004639C">
        <w:rPr>
          <w:rFonts w:ascii="Times New Roman" w:eastAsia="Times New Roman" w:hAnsi="Times New Roman" w:cs="Times New Roman"/>
          <w:smallCaps/>
          <w:sz w:val="24"/>
          <w:szCs w:val="24"/>
          <w:lang w:eastAsia="el-GR"/>
        </w:rPr>
        <w:t>211 00   ΝΑΥΠΛΙΟ</w:t>
      </w:r>
    </w:p>
    <w:p w:rsidR="0004639C" w:rsidRPr="0004639C" w:rsidRDefault="0004639C" w:rsidP="0004639C">
      <w:pPr>
        <w:spacing w:after="0" w:line="240" w:lineRule="auto"/>
        <w:rPr>
          <w:rFonts w:ascii="Times New Roman" w:eastAsia="Times New Roman" w:hAnsi="Times New Roman" w:cs="Times New Roman"/>
          <w:smallCaps/>
          <w:sz w:val="20"/>
          <w:szCs w:val="20"/>
          <w:lang w:eastAsia="el-GR"/>
        </w:rPr>
      </w:pPr>
      <w:r w:rsidRPr="0004639C">
        <w:rPr>
          <w:rFonts w:ascii="Times New Roman" w:eastAsia="Times New Roman" w:hAnsi="Times New Roman" w:cs="Times New Roman"/>
          <w:smallCaps/>
          <w:sz w:val="20"/>
          <w:szCs w:val="20"/>
          <w:lang w:eastAsia="el-GR"/>
        </w:rPr>
        <w:t>Τηλ.:27520 96127, 129</w:t>
      </w:r>
    </w:p>
    <w:p w:rsidR="0004639C" w:rsidRPr="0004639C" w:rsidRDefault="0004639C" w:rsidP="0004639C">
      <w:pPr>
        <w:spacing w:after="0" w:line="240" w:lineRule="auto"/>
        <w:rPr>
          <w:rFonts w:ascii="Times New Roman" w:eastAsia="Times New Roman" w:hAnsi="Times New Roman" w:cs="Times New Roman"/>
          <w:smallCaps/>
          <w:sz w:val="20"/>
          <w:szCs w:val="20"/>
          <w:lang w:eastAsia="el-GR"/>
        </w:rPr>
      </w:pPr>
      <w:r w:rsidRPr="0004639C">
        <w:rPr>
          <w:rFonts w:ascii="Times New Roman" w:eastAsia="Times New Roman" w:hAnsi="Times New Roman" w:cs="Times New Roman"/>
          <w:smallCaps/>
          <w:sz w:val="20"/>
          <w:szCs w:val="20"/>
          <w:lang w:val="en-US" w:eastAsia="el-GR"/>
        </w:rPr>
        <w:t>fax</w:t>
      </w:r>
      <w:proofErr w:type="gramStart"/>
      <w:r w:rsidRPr="0004639C">
        <w:rPr>
          <w:rFonts w:ascii="Times New Roman" w:eastAsia="Times New Roman" w:hAnsi="Times New Roman" w:cs="Times New Roman"/>
          <w:smallCaps/>
          <w:sz w:val="20"/>
          <w:szCs w:val="20"/>
          <w:lang w:eastAsia="el-GR"/>
        </w:rPr>
        <w:t>:27520</w:t>
      </w:r>
      <w:proofErr w:type="gramEnd"/>
      <w:r w:rsidRPr="0004639C">
        <w:rPr>
          <w:rFonts w:ascii="Times New Roman" w:eastAsia="Times New Roman" w:hAnsi="Times New Roman" w:cs="Times New Roman"/>
          <w:smallCaps/>
          <w:sz w:val="20"/>
          <w:szCs w:val="20"/>
          <w:lang w:eastAsia="el-GR"/>
        </w:rPr>
        <w:t xml:space="preserve"> 96128</w:t>
      </w:r>
    </w:p>
    <w:p w:rsidR="0004639C" w:rsidRPr="0004639C" w:rsidRDefault="0004639C" w:rsidP="0004639C">
      <w:pPr>
        <w:spacing w:after="0" w:line="240" w:lineRule="auto"/>
        <w:rPr>
          <w:rFonts w:ascii="Times New Roman" w:eastAsia="Times New Roman" w:hAnsi="Times New Roman" w:cs="Times New Roman"/>
          <w:lang w:eastAsia="el-GR"/>
        </w:rPr>
      </w:pPr>
      <w:r w:rsidRPr="0004639C">
        <w:rPr>
          <w:rFonts w:ascii="Times New Roman" w:eastAsia="Times New Roman" w:hAnsi="Times New Roman" w:cs="Times New Roman"/>
          <w:sz w:val="20"/>
          <w:szCs w:val="20"/>
          <w:lang w:eastAsia="el-GR"/>
        </w:rPr>
        <w:t xml:space="preserve">Ιστοσελίδα: </w:t>
      </w:r>
      <w:hyperlink r:id="rId6" w:history="1">
        <w:r w:rsidRPr="0004639C">
          <w:rPr>
            <w:rFonts w:ascii="Times New Roman" w:eastAsia="Times New Roman" w:hAnsi="Times New Roman" w:cs="Times New Roman"/>
            <w:sz w:val="18"/>
            <w:szCs w:val="18"/>
            <w:lang w:eastAsia="el-GR"/>
          </w:rPr>
          <w:t>http://ts.uop.gr/</w:t>
        </w:r>
      </w:hyperlink>
    </w:p>
    <w:p w:rsidR="0004639C" w:rsidRPr="004866EE" w:rsidRDefault="0004639C" w:rsidP="0004639C">
      <w:pPr>
        <w:spacing w:after="0" w:line="240" w:lineRule="auto"/>
        <w:rPr>
          <w:rFonts w:ascii="Arial Narrow" w:eastAsia="Times New Roman" w:hAnsi="Arial Narrow" w:cs="Times New Roman"/>
          <w:sz w:val="20"/>
          <w:szCs w:val="20"/>
          <w:lang w:val="de-DE" w:eastAsia="el-GR"/>
        </w:rPr>
      </w:pPr>
      <w:proofErr w:type="spellStart"/>
      <w:r w:rsidRPr="004866EE">
        <w:rPr>
          <w:rFonts w:ascii="Arial Narrow" w:eastAsia="Times New Roman" w:hAnsi="Arial Narrow" w:cs="Times New Roman"/>
          <w:sz w:val="20"/>
          <w:szCs w:val="20"/>
          <w:lang w:val="de-DE" w:eastAsia="el-GR"/>
        </w:rPr>
        <w:t>e-mail</w:t>
      </w:r>
      <w:proofErr w:type="spellEnd"/>
      <w:r w:rsidRPr="004866EE">
        <w:rPr>
          <w:rFonts w:ascii="Arial Narrow" w:eastAsia="Times New Roman" w:hAnsi="Arial Narrow" w:cs="Times New Roman"/>
          <w:sz w:val="20"/>
          <w:szCs w:val="20"/>
          <w:lang w:val="de-DE" w:eastAsia="el-GR"/>
        </w:rPr>
        <w:t xml:space="preserve">: </w:t>
      </w:r>
      <w:hyperlink r:id="rId7" w:history="1">
        <w:r w:rsidRPr="004866EE">
          <w:rPr>
            <w:rFonts w:ascii="Arial Narrow" w:eastAsia="Times New Roman" w:hAnsi="Arial Narrow" w:cs="Times New Roman"/>
            <w:sz w:val="20"/>
            <w:szCs w:val="20"/>
            <w:lang w:val="de-DE" w:eastAsia="el-GR"/>
          </w:rPr>
          <w:t>ts-secretary@uop.gr</w:t>
        </w:r>
      </w:hyperlink>
      <w:r w:rsidRPr="004866EE">
        <w:rPr>
          <w:rFonts w:ascii="Arial Narrow" w:eastAsia="Times New Roman" w:hAnsi="Arial Narrow" w:cs="Times New Roman"/>
          <w:sz w:val="20"/>
          <w:szCs w:val="20"/>
          <w:lang w:val="de-DE" w:eastAsia="el-GR"/>
        </w:rPr>
        <w:t xml:space="preserve">  </w:t>
      </w:r>
    </w:p>
    <w:p w:rsidR="0004639C" w:rsidRPr="0004639C" w:rsidRDefault="0004639C" w:rsidP="0004639C">
      <w:pPr>
        <w:spacing w:after="0" w:line="240" w:lineRule="auto"/>
        <w:rPr>
          <w:rFonts w:ascii="Arial Narrow" w:eastAsia="Times New Roman" w:hAnsi="Arial Narrow" w:cs="Times New Roman"/>
          <w:color w:val="000000"/>
          <w:sz w:val="20"/>
          <w:szCs w:val="20"/>
          <w:lang w:eastAsia="el-GR"/>
        </w:rPr>
      </w:pPr>
      <w:r w:rsidRPr="004866EE">
        <w:rPr>
          <w:rFonts w:ascii="Arial Narrow" w:eastAsia="Times New Roman" w:hAnsi="Arial Narrow" w:cs="Times New Roman"/>
          <w:sz w:val="20"/>
          <w:szCs w:val="20"/>
          <w:lang w:val="de-DE" w:eastAsia="el-GR"/>
        </w:rPr>
        <w:t>            </w:t>
      </w:r>
      <w:hyperlink r:id="rId8" w:history="1">
        <w:r w:rsidRPr="0004639C">
          <w:rPr>
            <w:rFonts w:ascii="Arial Narrow" w:eastAsia="Times New Roman" w:hAnsi="Arial Narrow" w:cs="Times New Roman"/>
            <w:color w:val="000000"/>
            <w:sz w:val="20"/>
            <w:szCs w:val="20"/>
            <w:lang w:val="en-US" w:eastAsia="el-GR"/>
          </w:rPr>
          <w:t>tmima</w:t>
        </w:r>
        <w:r w:rsidRPr="0004639C">
          <w:rPr>
            <w:rFonts w:ascii="Arial Narrow" w:eastAsia="Times New Roman" w:hAnsi="Arial Narrow" w:cs="Times New Roman"/>
            <w:color w:val="000000"/>
            <w:sz w:val="20"/>
            <w:szCs w:val="20"/>
            <w:lang w:eastAsia="el-GR"/>
          </w:rPr>
          <w:t>_</w:t>
        </w:r>
        <w:r w:rsidRPr="0004639C">
          <w:rPr>
            <w:rFonts w:ascii="Arial Narrow" w:eastAsia="Times New Roman" w:hAnsi="Arial Narrow" w:cs="Times New Roman"/>
            <w:color w:val="000000"/>
            <w:sz w:val="20"/>
            <w:szCs w:val="20"/>
            <w:lang w:val="en-US" w:eastAsia="el-GR"/>
          </w:rPr>
          <w:t>theatrikon</w:t>
        </w:r>
        <w:r w:rsidRPr="0004639C">
          <w:rPr>
            <w:rFonts w:ascii="Arial Narrow" w:eastAsia="Times New Roman" w:hAnsi="Arial Narrow" w:cs="Times New Roman"/>
            <w:color w:val="000000"/>
            <w:sz w:val="20"/>
            <w:szCs w:val="20"/>
            <w:lang w:eastAsia="el-GR"/>
          </w:rPr>
          <w:t>_</w:t>
        </w:r>
        <w:r w:rsidRPr="0004639C">
          <w:rPr>
            <w:rFonts w:ascii="Arial Narrow" w:eastAsia="Times New Roman" w:hAnsi="Arial Narrow" w:cs="Times New Roman"/>
            <w:color w:val="000000"/>
            <w:sz w:val="20"/>
            <w:szCs w:val="20"/>
            <w:lang w:val="en-US" w:eastAsia="el-GR"/>
          </w:rPr>
          <w:t>spoudon</w:t>
        </w:r>
        <w:r w:rsidRPr="0004639C">
          <w:rPr>
            <w:rFonts w:ascii="Arial Narrow" w:eastAsia="Times New Roman" w:hAnsi="Arial Narrow" w:cs="Times New Roman"/>
            <w:color w:val="000000"/>
            <w:sz w:val="20"/>
            <w:szCs w:val="20"/>
            <w:lang w:eastAsia="el-GR"/>
          </w:rPr>
          <w:t>@</w:t>
        </w:r>
        <w:r w:rsidRPr="0004639C">
          <w:rPr>
            <w:rFonts w:ascii="Arial Narrow" w:eastAsia="Times New Roman" w:hAnsi="Arial Narrow" w:cs="Times New Roman"/>
            <w:color w:val="000000"/>
            <w:sz w:val="20"/>
            <w:szCs w:val="20"/>
            <w:lang w:val="en-US" w:eastAsia="el-GR"/>
          </w:rPr>
          <w:t>uop</w:t>
        </w:r>
        <w:r w:rsidRPr="0004639C">
          <w:rPr>
            <w:rFonts w:ascii="Arial Narrow" w:eastAsia="Times New Roman" w:hAnsi="Arial Narrow" w:cs="Times New Roman"/>
            <w:color w:val="000000"/>
            <w:sz w:val="20"/>
            <w:szCs w:val="20"/>
            <w:lang w:eastAsia="el-GR"/>
          </w:rPr>
          <w:t>.</w:t>
        </w:r>
        <w:r w:rsidRPr="0004639C">
          <w:rPr>
            <w:rFonts w:ascii="Arial Narrow" w:eastAsia="Times New Roman" w:hAnsi="Arial Narrow" w:cs="Times New Roman"/>
            <w:color w:val="000000"/>
            <w:sz w:val="20"/>
            <w:szCs w:val="20"/>
            <w:lang w:val="en-US" w:eastAsia="el-GR"/>
          </w:rPr>
          <w:t>gr</w:t>
        </w:r>
      </w:hyperlink>
    </w:p>
    <w:p w:rsidR="0004639C" w:rsidRPr="0004639C" w:rsidRDefault="0004639C" w:rsidP="0004639C">
      <w:pPr>
        <w:spacing w:after="0" w:line="240" w:lineRule="auto"/>
        <w:jc w:val="center"/>
        <w:rPr>
          <w:rFonts w:ascii="Calibri" w:eastAsia="Times New Roman" w:hAnsi="Calibri" w:cs="Times New Roman"/>
          <w:b/>
          <w:bCs/>
          <w:color w:val="000000"/>
          <w:sz w:val="24"/>
          <w:szCs w:val="24"/>
          <w:lang w:eastAsia="el-GR"/>
        </w:rPr>
      </w:pPr>
    </w:p>
    <w:p w:rsidR="0004639C" w:rsidRPr="0004639C" w:rsidRDefault="0004639C" w:rsidP="0004639C">
      <w:pPr>
        <w:spacing w:after="0" w:line="240" w:lineRule="auto"/>
        <w:jc w:val="center"/>
        <w:rPr>
          <w:rFonts w:ascii="Calibri" w:eastAsia="Times New Roman" w:hAnsi="Calibri" w:cs="Times New Roman"/>
          <w:b/>
          <w:bCs/>
          <w:color w:val="000000"/>
          <w:sz w:val="24"/>
          <w:szCs w:val="24"/>
          <w:lang w:eastAsia="el-GR"/>
        </w:rPr>
      </w:pPr>
    </w:p>
    <w:p w:rsidR="0004639C" w:rsidRPr="0004639C" w:rsidRDefault="0004639C" w:rsidP="00962249">
      <w:pPr>
        <w:spacing w:after="0" w:line="240" w:lineRule="auto"/>
        <w:rPr>
          <w:rFonts w:ascii="Calibri" w:eastAsia="Times New Roman" w:hAnsi="Calibri" w:cs="Times New Roman"/>
          <w:b/>
          <w:bCs/>
          <w:sz w:val="24"/>
          <w:szCs w:val="24"/>
          <w:lang w:eastAsia="el-GR"/>
        </w:rPr>
      </w:pPr>
    </w:p>
    <w:p w:rsidR="0004639C" w:rsidRPr="0004639C" w:rsidRDefault="0004639C" w:rsidP="0004639C">
      <w:pPr>
        <w:spacing w:after="0" w:line="240" w:lineRule="auto"/>
        <w:jc w:val="center"/>
        <w:rPr>
          <w:rFonts w:ascii="Calibri" w:eastAsia="Times New Roman" w:hAnsi="Calibri" w:cs="Times New Roman"/>
          <w:b/>
          <w:bCs/>
          <w:sz w:val="24"/>
          <w:szCs w:val="24"/>
          <w:lang w:eastAsia="el-GR"/>
        </w:rPr>
      </w:pPr>
      <w:r w:rsidRPr="0004639C">
        <w:rPr>
          <w:rFonts w:ascii="Calibri" w:eastAsia="Times New Roman" w:hAnsi="Calibri" w:cs="Times New Roman"/>
          <w:b/>
          <w:bCs/>
          <w:sz w:val="24"/>
          <w:szCs w:val="24"/>
          <w:lang w:eastAsia="el-GR"/>
        </w:rPr>
        <w:t>Δελτίο Τύπου- Πρόσκληση</w:t>
      </w:r>
    </w:p>
    <w:p w:rsidR="0004639C" w:rsidRPr="0004639C" w:rsidRDefault="0004639C" w:rsidP="0004639C">
      <w:pPr>
        <w:spacing w:after="0" w:line="240" w:lineRule="auto"/>
        <w:jc w:val="center"/>
        <w:rPr>
          <w:rFonts w:ascii="Calibri" w:eastAsia="Times New Roman" w:hAnsi="Calibri" w:cs="Times New Roman"/>
          <w:b/>
          <w:bCs/>
          <w:sz w:val="24"/>
          <w:szCs w:val="24"/>
          <w:lang w:eastAsia="el-GR"/>
        </w:rPr>
      </w:pPr>
    </w:p>
    <w:p w:rsidR="0004639C" w:rsidRPr="0004639C" w:rsidRDefault="0004639C" w:rsidP="0004639C">
      <w:pPr>
        <w:spacing w:after="0" w:line="240" w:lineRule="auto"/>
        <w:jc w:val="both"/>
        <w:rPr>
          <w:rFonts w:ascii="Calibri" w:eastAsia="Times New Roman" w:hAnsi="Calibri" w:cs="Times New Roman"/>
          <w:sz w:val="24"/>
          <w:szCs w:val="24"/>
          <w:lang w:eastAsia="el-GR"/>
        </w:rPr>
      </w:pPr>
      <w:r w:rsidRPr="0004639C">
        <w:rPr>
          <w:rFonts w:ascii="Calibri" w:eastAsia="Times New Roman" w:hAnsi="Calibri" w:cs="Times New Roman"/>
          <w:sz w:val="24"/>
          <w:szCs w:val="24"/>
          <w:lang w:eastAsia="el-GR"/>
        </w:rPr>
        <w:t xml:space="preserve">Αγαπητές/οί,        </w:t>
      </w:r>
    </w:p>
    <w:p w:rsidR="00C77552" w:rsidRDefault="00C77552" w:rsidP="00C77552">
      <w:pPr>
        <w:spacing w:after="0" w:line="240" w:lineRule="auto"/>
        <w:jc w:val="both"/>
        <w:rPr>
          <w:rFonts w:ascii="Calibri" w:eastAsia="Times New Roman" w:hAnsi="Calibri" w:cs="Times New Roman"/>
          <w:sz w:val="24"/>
          <w:szCs w:val="24"/>
          <w:lang w:eastAsia="el-GR"/>
        </w:rPr>
      </w:pPr>
    </w:p>
    <w:p w:rsidR="00C77552" w:rsidRPr="00C77552" w:rsidRDefault="00C77552" w:rsidP="00C77552">
      <w:pPr>
        <w:spacing w:after="0" w:line="240" w:lineRule="auto"/>
        <w:jc w:val="both"/>
        <w:rPr>
          <w:rFonts w:ascii="Calibri" w:eastAsia="Times New Roman" w:hAnsi="Calibri" w:cs="Times New Roman"/>
          <w:sz w:val="24"/>
          <w:szCs w:val="24"/>
          <w:lang w:eastAsia="el-GR"/>
        </w:rPr>
      </w:pPr>
      <w:r w:rsidRPr="00C77552">
        <w:rPr>
          <w:rFonts w:ascii="Calibri" w:eastAsia="Times New Roman" w:hAnsi="Calibri" w:cs="Times New Roman"/>
          <w:sz w:val="24"/>
          <w:szCs w:val="24"/>
          <w:lang w:eastAsia="el-GR"/>
        </w:rPr>
        <w:t xml:space="preserve">      Η Κοσμήτωρ της Σχολής Καλών Τεχνών και Πρόεδρος του Τμήματος Θεατρικών Σπουδών του Πανεπιστημίου Πελοποννήσου Καθηγήτρια Άλκηστις Κοντογιάννη έχει τη χαρά να σας προσκαλέσει σε διάλεξη &amp; εργαστήρι της Υρώς Μανέ με θέμα,  ΥΠΟΚΡΙΤΙΚΗ  - σκηνές από Κωμωδία και όχι μόνο, τη Δευτέρα 4 Μαΐου 2015 στις 18.00΄ στην αίθουσα, «Λήδα Τασοπούλου»,  στα Κεντρικά Διδακτήρια στο Ναύπλιο.</w:t>
      </w:r>
    </w:p>
    <w:p w:rsidR="00C77552" w:rsidRPr="00C77552" w:rsidRDefault="00C77552" w:rsidP="00C77552">
      <w:pPr>
        <w:spacing w:after="0" w:line="240" w:lineRule="auto"/>
        <w:jc w:val="both"/>
        <w:rPr>
          <w:rFonts w:ascii="Calibri" w:eastAsia="Times New Roman" w:hAnsi="Calibri" w:cs="Times New Roman"/>
          <w:sz w:val="24"/>
          <w:szCs w:val="24"/>
          <w:lang w:eastAsia="el-GR"/>
        </w:rPr>
      </w:pPr>
    </w:p>
    <w:p w:rsidR="00C77552" w:rsidRPr="00C77552" w:rsidRDefault="00C77552" w:rsidP="00C77552">
      <w:pPr>
        <w:spacing w:after="0" w:line="240" w:lineRule="auto"/>
        <w:jc w:val="both"/>
        <w:rPr>
          <w:rFonts w:ascii="Calibri" w:eastAsia="Times New Roman" w:hAnsi="Calibri" w:cs="Times New Roman"/>
          <w:sz w:val="24"/>
          <w:szCs w:val="24"/>
          <w:lang w:eastAsia="el-GR"/>
        </w:rPr>
      </w:pPr>
      <w:r w:rsidRPr="00C77552">
        <w:rPr>
          <w:rFonts w:ascii="Calibri" w:eastAsia="Times New Roman" w:hAnsi="Calibri" w:cs="Times New Roman"/>
          <w:sz w:val="24"/>
          <w:szCs w:val="24"/>
          <w:lang w:eastAsia="el-GR"/>
        </w:rPr>
        <w:t>Ο άνθρωπος είναι λιγότερο αληθινός όταν μιλάει ως ο εαυτός του. Δώσ’ του μια μάσκα και θα σου πει την αλήθεια. – Oscar Wilde</w:t>
      </w:r>
    </w:p>
    <w:p w:rsidR="00C77552" w:rsidRPr="00C77552" w:rsidRDefault="00C77552" w:rsidP="00C77552">
      <w:pPr>
        <w:spacing w:after="0" w:line="240" w:lineRule="auto"/>
        <w:jc w:val="both"/>
        <w:rPr>
          <w:rFonts w:ascii="Calibri" w:eastAsia="Times New Roman" w:hAnsi="Calibri" w:cs="Times New Roman"/>
          <w:sz w:val="24"/>
          <w:szCs w:val="24"/>
          <w:lang w:eastAsia="el-GR"/>
        </w:rPr>
      </w:pPr>
    </w:p>
    <w:p w:rsidR="00C77552" w:rsidRPr="00C77552" w:rsidRDefault="00C77552" w:rsidP="00C77552">
      <w:pPr>
        <w:spacing w:after="0" w:line="240" w:lineRule="auto"/>
        <w:jc w:val="both"/>
        <w:rPr>
          <w:rFonts w:ascii="Calibri" w:eastAsia="Times New Roman" w:hAnsi="Calibri" w:cs="Times New Roman"/>
          <w:sz w:val="24"/>
          <w:szCs w:val="24"/>
          <w:lang w:eastAsia="el-GR"/>
        </w:rPr>
      </w:pPr>
      <w:r w:rsidRPr="00C77552">
        <w:rPr>
          <w:rFonts w:ascii="Calibri" w:eastAsia="Times New Roman" w:hAnsi="Calibri" w:cs="Times New Roman"/>
          <w:sz w:val="24"/>
          <w:szCs w:val="24"/>
          <w:lang w:eastAsia="el-GR"/>
        </w:rPr>
        <w:t>Mια ιδιαίτερη προσέγγιση ένα δίωρο ταξίδι σε ξεχωριστές σκηνές και ρόλους της νεοελληνικής δραματουργίας μέσα από την πένα σημαντικών συγγραφέων (Κατσικονούρης Ψαθάς, Καμπανέλλης, Διαλεγμένος, Κεχαϊδης, Χαβιαρά, Ρέππας-Παπαθανασίου, Ρήγας-Αποστόλου κα) με την καθοδήγηση της Υρώς Μανέ.</w:t>
      </w:r>
    </w:p>
    <w:p w:rsidR="00C77552" w:rsidRDefault="00C77552" w:rsidP="00C77552">
      <w:pPr>
        <w:spacing w:after="0" w:line="240" w:lineRule="auto"/>
        <w:jc w:val="both"/>
        <w:rPr>
          <w:rFonts w:ascii="Calibri" w:eastAsia="Times New Roman" w:hAnsi="Calibri" w:cs="Times New Roman"/>
          <w:sz w:val="24"/>
          <w:szCs w:val="24"/>
          <w:lang w:eastAsia="el-GR"/>
        </w:rPr>
      </w:pPr>
      <w:r w:rsidRPr="00C77552">
        <w:rPr>
          <w:rFonts w:ascii="Calibri" w:eastAsia="Times New Roman" w:hAnsi="Calibri" w:cs="Times New Roman"/>
          <w:sz w:val="24"/>
          <w:szCs w:val="24"/>
          <w:lang w:eastAsia="el-GR"/>
        </w:rPr>
        <w:t xml:space="preserve">Οι σκηνές αντιμετωπίζονται σαν μικρά αινίγματα. Οι συμμετέχοντες τις επεξεργάζονται  με την Υρώ Μανέ, ξεκλειδώνοντας τα νοήματα, τους κώδικες και τους στόχους κάθε σκηνής και ανασυνθέτοντας τα στη δική τους ερμηνεία, αντλώντας πάντα από την προσωπική τους αλήθεια. Έμφαση δίνεται στην απεύθυνση, την αμεσότητα της ερμηνείας και τους ιδιαίτερους κώδικες, «βγάζοντας χρώματα απ' τον καμβά του χαρακτήρα, μέχρι να μείνει τελείως λευκός. Αναλύοντας το κάθε χρώμα χωριστά, είμαστε μετά σε θέση να τοποθετήσουμε εκ νέου το καθένα ακριβώς στη σωστή του μεριά, συνθέτοντας έναν χαρακτήρα με περίπου την ίδια τεχνική που ένας ζωγράφος δημιουργεί έναν πίνακα», όπως χαρακτηριστικά ανέφερε η εισηγήτρια Υρώ Μανέ. </w:t>
      </w:r>
    </w:p>
    <w:p w:rsidR="00C77552" w:rsidRPr="00C77552" w:rsidRDefault="00C77552" w:rsidP="00C77552">
      <w:pPr>
        <w:spacing w:after="0" w:line="240" w:lineRule="auto"/>
        <w:jc w:val="both"/>
        <w:rPr>
          <w:rFonts w:ascii="Calibri" w:eastAsia="Times New Roman" w:hAnsi="Calibri" w:cs="Times New Roman"/>
          <w:sz w:val="24"/>
          <w:szCs w:val="24"/>
          <w:lang w:eastAsia="el-GR"/>
        </w:rPr>
      </w:pPr>
      <w:r w:rsidRPr="00C77552">
        <w:rPr>
          <w:rFonts w:ascii="Calibri" w:eastAsia="Times New Roman" w:hAnsi="Calibri" w:cs="Times New Roman"/>
          <w:sz w:val="24"/>
          <w:szCs w:val="24"/>
          <w:lang w:eastAsia="el-GR"/>
        </w:rPr>
        <w:t>Σας περιμένουμε.</w:t>
      </w:r>
    </w:p>
    <w:p w:rsidR="00AE50B4" w:rsidRPr="00C77552" w:rsidRDefault="00AE50B4" w:rsidP="00C77552">
      <w:pPr>
        <w:spacing w:after="0" w:line="240" w:lineRule="auto"/>
        <w:jc w:val="both"/>
        <w:rPr>
          <w:rFonts w:ascii="Calibri" w:eastAsia="Times New Roman" w:hAnsi="Calibri" w:cs="Times New Roman"/>
          <w:sz w:val="24"/>
          <w:szCs w:val="24"/>
          <w:lang w:eastAsia="el-GR"/>
        </w:rPr>
      </w:pPr>
      <w:bookmarkStart w:id="0" w:name="_GoBack"/>
      <w:bookmarkEnd w:id="0"/>
    </w:p>
    <w:p w:rsidR="00C77552" w:rsidRPr="00C77552" w:rsidRDefault="00C77552" w:rsidP="00C77552">
      <w:pPr>
        <w:spacing w:after="0" w:line="240" w:lineRule="auto"/>
        <w:jc w:val="center"/>
        <w:rPr>
          <w:rFonts w:ascii="Calibri" w:eastAsia="Times New Roman" w:hAnsi="Calibri" w:cs="Times New Roman"/>
          <w:sz w:val="24"/>
          <w:szCs w:val="24"/>
          <w:lang w:eastAsia="el-GR"/>
        </w:rPr>
      </w:pPr>
      <w:r w:rsidRPr="00C77552">
        <w:rPr>
          <w:rFonts w:ascii="Calibri" w:eastAsia="Times New Roman" w:hAnsi="Calibri" w:cs="Times New Roman"/>
          <w:sz w:val="24"/>
          <w:szCs w:val="24"/>
          <w:lang w:eastAsia="el-GR"/>
        </w:rPr>
        <w:t>Η Κοσμήτορας της Σχολής Καλών Τεχνών</w:t>
      </w:r>
    </w:p>
    <w:p w:rsidR="00C77552" w:rsidRPr="00C77552" w:rsidRDefault="00C77552" w:rsidP="00C77552">
      <w:pPr>
        <w:spacing w:after="0" w:line="240" w:lineRule="auto"/>
        <w:jc w:val="center"/>
        <w:rPr>
          <w:rFonts w:ascii="Calibri" w:eastAsia="Times New Roman" w:hAnsi="Calibri" w:cs="Times New Roman"/>
          <w:sz w:val="24"/>
          <w:szCs w:val="24"/>
          <w:lang w:eastAsia="el-GR"/>
        </w:rPr>
      </w:pPr>
      <w:r w:rsidRPr="00C77552">
        <w:rPr>
          <w:rFonts w:ascii="Calibri" w:eastAsia="Times New Roman" w:hAnsi="Calibri" w:cs="Times New Roman"/>
          <w:sz w:val="24"/>
          <w:szCs w:val="24"/>
          <w:lang w:eastAsia="el-GR"/>
        </w:rPr>
        <w:t>&amp;</w:t>
      </w:r>
    </w:p>
    <w:p w:rsidR="00C77552" w:rsidRPr="00C77552" w:rsidRDefault="00C77552" w:rsidP="00C77552">
      <w:pPr>
        <w:spacing w:after="0" w:line="240" w:lineRule="auto"/>
        <w:jc w:val="center"/>
        <w:rPr>
          <w:rFonts w:ascii="Calibri" w:eastAsia="Times New Roman" w:hAnsi="Calibri" w:cs="Times New Roman"/>
          <w:sz w:val="24"/>
          <w:szCs w:val="24"/>
          <w:lang w:eastAsia="el-GR"/>
        </w:rPr>
      </w:pPr>
      <w:r w:rsidRPr="00C77552">
        <w:rPr>
          <w:rFonts w:ascii="Calibri" w:eastAsia="Times New Roman" w:hAnsi="Calibri" w:cs="Times New Roman"/>
          <w:sz w:val="24"/>
          <w:szCs w:val="24"/>
          <w:lang w:eastAsia="el-GR"/>
        </w:rPr>
        <w:t>Πρόεδρος του Τμήματος  Θεατρικών Σπουδών</w:t>
      </w:r>
    </w:p>
    <w:p w:rsidR="00C77552" w:rsidRPr="00C77552" w:rsidRDefault="00C77552" w:rsidP="00C77552">
      <w:pPr>
        <w:spacing w:after="0" w:line="240" w:lineRule="auto"/>
        <w:jc w:val="center"/>
        <w:rPr>
          <w:rFonts w:ascii="Calibri" w:eastAsia="Times New Roman" w:hAnsi="Calibri" w:cs="Times New Roman"/>
          <w:sz w:val="24"/>
          <w:szCs w:val="24"/>
          <w:lang w:eastAsia="el-GR"/>
        </w:rPr>
      </w:pPr>
      <w:r w:rsidRPr="00C77552">
        <w:rPr>
          <w:rFonts w:ascii="Calibri" w:eastAsia="Times New Roman" w:hAnsi="Calibri" w:cs="Times New Roman"/>
          <w:sz w:val="24"/>
          <w:szCs w:val="24"/>
          <w:lang w:eastAsia="el-GR"/>
        </w:rPr>
        <w:t>του Πανεπιστημίου Πελοποννήσου</w:t>
      </w:r>
    </w:p>
    <w:p w:rsidR="00C77552" w:rsidRPr="00C77552" w:rsidRDefault="00C77552" w:rsidP="00C77552">
      <w:pPr>
        <w:spacing w:after="0" w:line="240" w:lineRule="auto"/>
        <w:jc w:val="center"/>
        <w:rPr>
          <w:rFonts w:ascii="Calibri" w:eastAsia="Times New Roman" w:hAnsi="Calibri" w:cs="Times New Roman"/>
          <w:sz w:val="24"/>
          <w:szCs w:val="24"/>
          <w:lang w:eastAsia="el-GR"/>
        </w:rPr>
      </w:pPr>
    </w:p>
    <w:p w:rsidR="0004639C" w:rsidRPr="0004639C" w:rsidRDefault="00C77552" w:rsidP="00C77552">
      <w:pPr>
        <w:spacing w:after="0" w:line="240" w:lineRule="auto"/>
        <w:jc w:val="center"/>
        <w:rPr>
          <w:rFonts w:ascii="Calibri" w:eastAsia="Times New Roman" w:hAnsi="Calibri" w:cs="Times New Roman"/>
          <w:sz w:val="24"/>
          <w:szCs w:val="24"/>
          <w:lang w:eastAsia="el-GR"/>
        </w:rPr>
      </w:pPr>
      <w:r w:rsidRPr="00C77552">
        <w:rPr>
          <w:rFonts w:ascii="Calibri" w:eastAsia="Times New Roman" w:hAnsi="Calibri" w:cs="Times New Roman"/>
          <w:sz w:val="24"/>
          <w:szCs w:val="24"/>
          <w:lang w:eastAsia="el-GR"/>
        </w:rPr>
        <w:t>Καθηγήτρια   Άλκηστις Κοντογιάννη</w:t>
      </w:r>
    </w:p>
    <w:sectPr w:rsidR="0004639C" w:rsidRPr="0004639C" w:rsidSect="00C77552">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639C"/>
    <w:rsid w:val="0004639C"/>
    <w:rsid w:val="003C3C48"/>
    <w:rsid w:val="004866EE"/>
    <w:rsid w:val="004F226C"/>
    <w:rsid w:val="00764651"/>
    <w:rsid w:val="00962249"/>
    <w:rsid w:val="00AE50B4"/>
    <w:rsid w:val="00AF0671"/>
    <w:rsid w:val="00C32666"/>
    <w:rsid w:val="00C77552"/>
    <w:rsid w:val="00DE165C"/>
    <w:rsid w:val="00E171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F4C3D-6DB1-443E-AD2D-C28200A1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2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10389">
      <w:bodyDiv w:val="1"/>
      <w:marLeft w:val="0"/>
      <w:marRight w:val="0"/>
      <w:marTop w:val="0"/>
      <w:marBottom w:val="0"/>
      <w:divBdr>
        <w:top w:val="none" w:sz="0" w:space="0" w:color="auto"/>
        <w:left w:val="none" w:sz="0" w:space="0" w:color="auto"/>
        <w:bottom w:val="none" w:sz="0" w:space="0" w:color="auto"/>
        <w:right w:val="none" w:sz="0" w:space="0" w:color="auto"/>
      </w:divBdr>
    </w:div>
    <w:div w:id="21029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ima_theatrikon_spoudon@uop.gr" TargetMode="External"/><Relationship Id="rId3" Type="http://schemas.openxmlformats.org/officeDocument/2006/relationships/settings" Target="settings.xml"/><Relationship Id="rId7" Type="http://schemas.openxmlformats.org/officeDocument/2006/relationships/hyperlink" Target="http://www.ts-secretary@uop.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s.uop.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1675C4D-BECB-4B37-A12D-80CF11F3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330</Words>
  <Characters>1783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Tsixli</dc:creator>
  <cp:lastModifiedBy>Karagianni</cp:lastModifiedBy>
  <cp:revision>8</cp:revision>
  <dcterms:created xsi:type="dcterms:W3CDTF">2015-04-22T13:23:00Z</dcterms:created>
  <dcterms:modified xsi:type="dcterms:W3CDTF">2015-04-28T10:04:00Z</dcterms:modified>
</cp:coreProperties>
</file>