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850"/>
        <w:gridCol w:w="6456"/>
      </w:tblGrid>
      <w:tr w:rsidR="00632B64" w:rsidRPr="00632B64" w:rsidTr="00130F17">
        <w:trPr>
          <w:trHeight w:val="1758"/>
        </w:trPr>
        <w:tc>
          <w:tcPr>
            <w:tcW w:w="1946" w:type="dxa"/>
          </w:tcPr>
          <w:p w:rsidR="00632B64" w:rsidRPr="00632B64" w:rsidRDefault="00555CFA" w:rsidP="00632B64">
            <w:pPr>
              <w:tabs>
                <w:tab w:val="center" w:pos="4153"/>
                <w:tab w:val="right" w:pos="8306"/>
              </w:tabs>
              <w:spacing w:after="200" w:line="276" w:lineRule="auto"/>
              <w:rPr>
                <w:rFonts w:ascii="Calibri" w:eastAsia="Calibri" w:hAnsi="Calibri" w:cs="Times New Roman"/>
                <w:color w:val="B8CCE4"/>
              </w:rPr>
            </w:pPr>
            <w:r w:rsidRPr="00632B64">
              <w:rPr>
                <w:rFonts w:ascii="Calibri" w:eastAsia="Calibri" w:hAnsi="Calibri" w:cs="Times New Roman"/>
                <w:noProof/>
                <w:color w:val="B8CCE4"/>
                <w:lang w:eastAsia="el-GR"/>
              </w:rPr>
              <w:drawing>
                <wp:anchor distT="0" distB="0" distL="114300" distR="114300" simplePos="0" relativeHeight="251662336" behindDoc="0" locked="0" layoutInCell="1" allowOverlap="1" wp14:anchorId="1FF9DF9D" wp14:editId="50044BBF">
                  <wp:simplePos x="0" y="0"/>
                  <wp:positionH relativeFrom="column">
                    <wp:posOffset>-40005</wp:posOffset>
                  </wp:positionH>
                  <wp:positionV relativeFrom="paragraph">
                    <wp:posOffset>352425</wp:posOffset>
                  </wp:positionV>
                  <wp:extent cx="781050" cy="790575"/>
                  <wp:effectExtent l="0" t="0" r="0" b="9525"/>
                  <wp:wrapTopAndBottom/>
                  <wp:docPr id="1" name="Εικόνα 1" descr="pel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lop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622" w:type="dxa"/>
          </w:tcPr>
          <w:p w:rsidR="00632B64" w:rsidRPr="007A7D08" w:rsidRDefault="00632B64" w:rsidP="00632B64">
            <w:pPr>
              <w:tabs>
                <w:tab w:val="left" w:pos="2880"/>
                <w:tab w:val="center" w:pos="4153"/>
              </w:tabs>
              <w:spacing w:after="0" w:line="240" w:lineRule="auto"/>
              <w:rPr>
                <w:rFonts w:eastAsia="Calibri" w:cs="Times New Roman"/>
                <w:b/>
                <w:smallCaps/>
                <w:color w:val="03486A"/>
                <w:sz w:val="20"/>
                <w:szCs w:val="20"/>
              </w:rPr>
            </w:pPr>
          </w:p>
          <w:p w:rsidR="00632B64" w:rsidRPr="007A7D08" w:rsidRDefault="00632B64" w:rsidP="00632B64">
            <w:pPr>
              <w:tabs>
                <w:tab w:val="left" w:pos="2880"/>
                <w:tab w:val="center" w:pos="4153"/>
              </w:tabs>
              <w:spacing w:after="0" w:line="240" w:lineRule="auto"/>
              <w:rPr>
                <w:rFonts w:eastAsia="Calibri" w:cs="Times New Roman"/>
                <w:b/>
                <w:smallCaps/>
                <w:color w:val="03486A"/>
                <w:sz w:val="18"/>
                <w:szCs w:val="18"/>
              </w:rPr>
            </w:pPr>
            <w:r w:rsidRPr="006A50A6">
              <w:rPr>
                <w:rFonts w:eastAsia="Calibri" w:cs="Times New Roman"/>
                <w:b/>
                <w:smallCaps/>
                <w:color w:val="03486A"/>
                <w:sz w:val="24"/>
                <w:szCs w:val="24"/>
              </w:rPr>
              <w:t>Ε</w:t>
            </w:r>
            <w:r w:rsidRPr="007A7D08">
              <w:rPr>
                <w:rFonts w:eastAsia="Calibri" w:cs="Times New Roman"/>
                <w:b/>
                <w:smallCaps/>
                <w:color w:val="03486A"/>
                <w:sz w:val="18"/>
                <w:szCs w:val="18"/>
              </w:rPr>
              <w:t>ΛΛΗΝΙΚΗ ΔΗΜΟΚΡΑΤΙΑ</w:t>
            </w:r>
          </w:p>
          <w:p w:rsidR="00632B64" w:rsidRPr="007A7D08" w:rsidRDefault="00632B64" w:rsidP="00632B64">
            <w:pPr>
              <w:spacing w:after="0" w:line="240" w:lineRule="auto"/>
              <w:rPr>
                <w:rFonts w:eastAsia="Calibri" w:cs="Times New Roman"/>
                <w:b/>
                <w:smallCaps/>
                <w:color w:val="03486A"/>
                <w:sz w:val="18"/>
                <w:szCs w:val="18"/>
              </w:rPr>
            </w:pPr>
            <w:r w:rsidRPr="007A7D08">
              <w:rPr>
                <w:rFonts w:eastAsia="Calibri" w:cs="Times New Roman"/>
                <w:b/>
                <w:smallCaps/>
                <w:color w:val="03486A"/>
                <w:sz w:val="24"/>
                <w:szCs w:val="24"/>
              </w:rPr>
              <w:t>Π</w:t>
            </w:r>
            <w:r w:rsidRPr="007A7D08">
              <w:rPr>
                <w:rFonts w:eastAsia="Calibri" w:cs="Times New Roman"/>
                <w:b/>
                <w:smallCaps/>
                <w:color w:val="03486A"/>
                <w:sz w:val="18"/>
                <w:szCs w:val="18"/>
              </w:rPr>
              <w:t xml:space="preserve">ΑΝΕΠΙΣΤΗΜΙΟ </w:t>
            </w:r>
            <w:r w:rsidRPr="007A7D08">
              <w:rPr>
                <w:rFonts w:eastAsia="Calibri" w:cs="Times New Roman"/>
                <w:b/>
                <w:smallCaps/>
                <w:color w:val="03486A"/>
                <w:sz w:val="24"/>
                <w:szCs w:val="24"/>
              </w:rPr>
              <w:t>Π</w:t>
            </w:r>
            <w:r w:rsidRPr="007A7D08">
              <w:rPr>
                <w:rFonts w:eastAsia="Calibri" w:cs="Times New Roman"/>
                <w:b/>
                <w:smallCaps/>
                <w:color w:val="03486A"/>
                <w:sz w:val="18"/>
                <w:szCs w:val="18"/>
              </w:rPr>
              <w:t xml:space="preserve">ΕΛΟΠΟΝΝΗΣΟΥ    </w:t>
            </w:r>
          </w:p>
          <w:p w:rsidR="00632B64" w:rsidRPr="007A7D08" w:rsidRDefault="00632B64" w:rsidP="00632B64">
            <w:pPr>
              <w:spacing w:after="0" w:line="240" w:lineRule="auto"/>
              <w:rPr>
                <w:rFonts w:eastAsia="Calibri" w:cs="Times New Roman"/>
                <w:b/>
                <w:smallCaps/>
                <w:color w:val="03486A"/>
                <w:sz w:val="18"/>
                <w:szCs w:val="18"/>
              </w:rPr>
            </w:pPr>
            <w:r w:rsidRPr="007A7D08">
              <w:rPr>
                <w:rFonts w:eastAsia="Calibri" w:cs="Times New Roman"/>
                <w:b/>
                <w:smallCaps/>
                <w:color w:val="03486A"/>
                <w:sz w:val="24"/>
                <w:szCs w:val="24"/>
              </w:rPr>
              <w:t>Σ</w:t>
            </w:r>
            <w:r w:rsidRPr="007A7D08">
              <w:rPr>
                <w:rFonts w:eastAsia="Calibri" w:cs="Times New Roman"/>
                <w:b/>
                <w:smallCaps/>
                <w:color w:val="03486A"/>
                <w:sz w:val="18"/>
                <w:szCs w:val="18"/>
              </w:rPr>
              <w:t>ΧΟΛΗ ΚΑΛΩΝ ΤΕΧΝΩΝ</w:t>
            </w:r>
          </w:p>
          <w:p w:rsidR="00632B64" w:rsidRPr="006A50A6" w:rsidRDefault="00632B64" w:rsidP="00632B64">
            <w:pPr>
              <w:spacing w:after="0" w:line="240" w:lineRule="auto"/>
              <w:rPr>
                <w:rFonts w:eastAsia="Calibri" w:cs="Times New Roman"/>
                <w:b/>
                <w:smallCaps/>
                <w:color w:val="03486A"/>
                <w:sz w:val="18"/>
                <w:szCs w:val="18"/>
              </w:rPr>
            </w:pPr>
            <w:proofErr w:type="spellStart"/>
            <w:r w:rsidRPr="006A50A6">
              <w:rPr>
                <w:rFonts w:eastAsia="Calibri" w:cs="Times New Roman"/>
                <w:b/>
                <w:smallCaps/>
                <w:color w:val="03486A"/>
                <w:sz w:val="24"/>
                <w:szCs w:val="24"/>
              </w:rPr>
              <w:t>τ</w:t>
            </w:r>
            <w:r w:rsidRPr="006A50A6">
              <w:rPr>
                <w:rFonts w:eastAsia="Calibri" w:cs="Times New Roman"/>
                <w:b/>
                <w:smallCaps/>
                <w:color w:val="03486A"/>
                <w:sz w:val="18"/>
                <w:szCs w:val="18"/>
              </w:rPr>
              <w:t>ΜΗΜΑ</w:t>
            </w:r>
            <w:proofErr w:type="spellEnd"/>
            <w:r w:rsidRPr="006A50A6">
              <w:rPr>
                <w:rFonts w:eastAsia="Calibri" w:cs="Times New Roman"/>
                <w:b/>
                <w:smallCaps/>
                <w:color w:val="03486A"/>
                <w:sz w:val="18"/>
                <w:szCs w:val="18"/>
              </w:rPr>
              <w:t xml:space="preserve"> </w:t>
            </w:r>
            <w:proofErr w:type="spellStart"/>
            <w:r w:rsidRPr="006A50A6">
              <w:rPr>
                <w:rFonts w:eastAsia="Calibri" w:cs="Times New Roman"/>
                <w:b/>
                <w:smallCaps/>
                <w:color w:val="03486A"/>
                <w:sz w:val="24"/>
                <w:szCs w:val="24"/>
              </w:rPr>
              <w:t>θ</w:t>
            </w:r>
            <w:r w:rsidRPr="006A50A6">
              <w:rPr>
                <w:rFonts w:eastAsia="Calibri" w:cs="Times New Roman"/>
                <w:b/>
                <w:smallCaps/>
                <w:color w:val="03486A"/>
                <w:sz w:val="18"/>
                <w:szCs w:val="18"/>
              </w:rPr>
              <w:t>ΕΑΤΡΙΚΩΝ</w:t>
            </w:r>
            <w:proofErr w:type="spellEnd"/>
            <w:r w:rsidRPr="006A50A6">
              <w:rPr>
                <w:rFonts w:eastAsia="Calibri" w:cs="Times New Roman"/>
                <w:b/>
                <w:smallCaps/>
                <w:color w:val="03486A"/>
                <w:sz w:val="18"/>
                <w:szCs w:val="18"/>
              </w:rPr>
              <w:t xml:space="preserve"> ΣΠΟΥΔΩΝ</w:t>
            </w:r>
          </w:p>
          <w:p w:rsidR="00632B64" w:rsidRPr="007A7D08" w:rsidRDefault="00632B64" w:rsidP="00632B64">
            <w:pPr>
              <w:spacing w:after="0" w:line="240" w:lineRule="auto"/>
              <w:rPr>
                <w:rFonts w:eastAsia="Calibri" w:cs="Times New Roman"/>
                <w:b/>
                <w:smallCaps/>
                <w:color w:val="03486A"/>
                <w:sz w:val="18"/>
                <w:szCs w:val="18"/>
              </w:rPr>
            </w:pPr>
            <w:r w:rsidRPr="007A7D08">
              <w:rPr>
                <w:rFonts w:eastAsia="Calibri" w:cs="Times New Roman"/>
                <w:noProof/>
                <w:color w:val="03486A"/>
                <w:lang w:eastAsia="el-GR"/>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73025</wp:posOffset>
                      </wp:positionV>
                      <wp:extent cx="4761230" cy="5715"/>
                      <wp:effectExtent l="0" t="0" r="20320" b="32385"/>
                      <wp:wrapNone/>
                      <wp:docPr id="2" name="Ευθύγραμμο βέλος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1230" cy="5715"/>
                              </a:xfrm>
                              <a:prstGeom prst="straightConnector1">
                                <a:avLst/>
                              </a:prstGeom>
                              <a:noFill/>
                              <a:ln w="190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2112D87" id="_x0000_t32" coordsize="21600,21600" o:spt="32" o:oned="t" path="m,l21600,21600e" filled="f">
                      <v:path arrowok="t" fillok="f" o:connecttype="none"/>
                      <o:lock v:ext="edit" shapetype="t"/>
                    </v:shapetype>
                    <v:shape id="Ευθύγραμμο βέλος σύνδεσης 2" o:spid="_x0000_s1026" type="#_x0000_t32" style="position:absolute;margin-left:-.3pt;margin-top:5.75pt;width:374.9pt;height:.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" strokecolor="#c00000" strokeweight="1.5pt">
                      <v:shadow color="#622423" offset="1pt"/>
                    </v:shape>
                  </w:pict>
                </mc:Fallback>
              </mc:AlternateContent>
            </w:r>
          </w:p>
          <w:p w:rsidR="00632B64" w:rsidRPr="007A7D08" w:rsidRDefault="00632B64" w:rsidP="00632B64">
            <w:pPr>
              <w:tabs>
                <w:tab w:val="center" w:pos="4153"/>
                <w:tab w:val="right" w:pos="8306"/>
              </w:tabs>
              <w:spacing w:after="0" w:line="240" w:lineRule="auto"/>
              <w:rPr>
                <w:rFonts w:eastAsia="Calibri" w:cs="Times New Roman"/>
                <w:color w:val="03486A"/>
                <w:sz w:val="18"/>
                <w:szCs w:val="18"/>
              </w:rPr>
            </w:pPr>
            <w:r w:rsidRPr="007A7D08">
              <w:rPr>
                <w:rFonts w:eastAsia="Calibri" w:cs="Times New Roman"/>
                <w:color w:val="03486A"/>
                <w:sz w:val="18"/>
                <w:szCs w:val="18"/>
              </w:rPr>
              <w:t>Διεύθυνση: Βασιλέως Κωνσταντίνου 21 &amp; Τερζάκη 21100 Ν</w:t>
            </w:r>
            <w:r w:rsidR="004C7C6A" w:rsidRPr="007A7D08">
              <w:rPr>
                <w:rFonts w:eastAsia="Calibri" w:cs="Times New Roman"/>
                <w:color w:val="03486A"/>
                <w:sz w:val="18"/>
                <w:szCs w:val="18"/>
              </w:rPr>
              <w:t>αύ</w:t>
            </w:r>
            <w:r w:rsidRPr="007A7D08">
              <w:rPr>
                <w:rFonts w:eastAsia="Calibri" w:cs="Times New Roman"/>
                <w:color w:val="03486A"/>
                <w:sz w:val="18"/>
                <w:szCs w:val="18"/>
              </w:rPr>
              <w:t>πλιο</w:t>
            </w:r>
          </w:p>
          <w:p w:rsidR="00632B64" w:rsidRPr="007A7D08" w:rsidRDefault="00632B64" w:rsidP="00632B64">
            <w:pPr>
              <w:tabs>
                <w:tab w:val="center" w:pos="4153"/>
                <w:tab w:val="right" w:pos="8306"/>
              </w:tabs>
              <w:spacing w:after="0" w:line="240" w:lineRule="auto"/>
              <w:rPr>
                <w:rFonts w:eastAsia="Calibri" w:cs="Times New Roman"/>
                <w:color w:val="03486A"/>
                <w:sz w:val="18"/>
                <w:szCs w:val="18"/>
              </w:rPr>
            </w:pPr>
            <w:r w:rsidRPr="007A7D08">
              <w:rPr>
                <w:rFonts w:eastAsia="Calibri" w:cs="Times New Roman"/>
                <w:color w:val="03486A"/>
                <w:sz w:val="18"/>
                <w:szCs w:val="18"/>
              </w:rPr>
              <w:t xml:space="preserve">Τηλ:27520-96127, </w:t>
            </w:r>
            <w:r w:rsidRPr="007A7D08">
              <w:rPr>
                <w:rFonts w:eastAsia="Calibri" w:cs="Times New Roman"/>
                <w:color w:val="03486A"/>
                <w:sz w:val="18"/>
                <w:szCs w:val="18"/>
                <w:lang w:val="en-US"/>
              </w:rPr>
              <w:t>fax</w:t>
            </w:r>
            <w:r w:rsidRPr="007A7D08">
              <w:rPr>
                <w:rFonts w:eastAsia="Calibri" w:cs="Times New Roman"/>
                <w:color w:val="03486A"/>
                <w:sz w:val="18"/>
                <w:szCs w:val="18"/>
              </w:rPr>
              <w:t>: 27520-96128</w:t>
            </w:r>
          </w:p>
          <w:p w:rsidR="00632B64" w:rsidRPr="007A7D08" w:rsidRDefault="00632B64" w:rsidP="00632B64">
            <w:pPr>
              <w:tabs>
                <w:tab w:val="center" w:pos="4153"/>
                <w:tab w:val="right" w:pos="8306"/>
              </w:tabs>
              <w:spacing w:after="0" w:line="240" w:lineRule="auto"/>
              <w:rPr>
                <w:rFonts w:eastAsia="Arial Unicode MS" w:cs="Times New Roman"/>
                <w:color w:val="03486A"/>
                <w:sz w:val="18"/>
                <w:szCs w:val="18"/>
                <w:lang w:eastAsia="zh-CN"/>
              </w:rPr>
            </w:pPr>
            <w:r w:rsidRPr="007A7D08">
              <w:rPr>
                <w:rFonts w:eastAsia="Calibri" w:cs="Times New Roman"/>
                <w:color w:val="03486A"/>
                <w:sz w:val="18"/>
                <w:szCs w:val="18"/>
              </w:rPr>
              <w:t xml:space="preserve">Πληροφορίες: κ. Καλάκη Αγγελική, </w:t>
            </w:r>
            <w:r w:rsidRPr="007A7D08">
              <w:rPr>
                <w:rFonts w:eastAsia="Calibri" w:cs="Times New Roman"/>
                <w:color w:val="03486A"/>
                <w:sz w:val="18"/>
                <w:szCs w:val="18"/>
                <w:lang w:val="en-US"/>
              </w:rPr>
              <w:t>email</w:t>
            </w:r>
            <w:r w:rsidRPr="007A7D08">
              <w:rPr>
                <w:rFonts w:eastAsia="Calibri" w:cs="Times New Roman"/>
                <w:color w:val="03486A"/>
                <w:sz w:val="18"/>
                <w:szCs w:val="18"/>
              </w:rPr>
              <w:t xml:space="preserve">: </w:t>
            </w:r>
            <w:proofErr w:type="spellStart"/>
            <w:r w:rsidRPr="007A7D08">
              <w:rPr>
                <w:rFonts w:eastAsia="Calibri" w:cs="Times New Roman"/>
                <w:color w:val="03486A"/>
                <w:sz w:val="18"/>
                <w:szCs w:val="18"/>
                <w:lang w:val="en-US"/>
              </w:rPr>
              <w:t>aggkal</w:t>
            </w:r>
            <w:proofErr w:type="spellEnd"/>
            <w:r w:rsidRPr="007A7D08">
              <w:rPr>
                <w:rFonts w:eastAsia="Calibri" w:cs="Times New Roman"/>
                <w:color w:val="03486A"/>
                <w:sz w:val="18"/>
                <w:szCs w:val="18"/>
              </w:rPr>
              <w:t>@</w:t>
            </w:r>
            <w:proofErr w:type="spellStart"/>
            <w:r w:rsidRPr="007A7D08">
              <w:rPr>
                <w:rFonts w:eastAsia="Calibri" w:cs="Times New Roman"/>
                <w:color w:val="03486A"/>
                <w:sz w:val="18"/>
                <w:szCs w:val="18"/>
                <w:lang w:val="en-US"/>
              </w:rPr>
              <w:t>uop</w:t>
            </w:r>
            <w:proofErr w:type="spellEnd"/>
            <w:r w:rsidRPr="007A7D08">
              <w:rPr>
                <w:rFonts w:eastAsia="Calibri" w:cs="Times New Roman"/>
                <w:color w:val="03486A"/>
                <w:sz w:val="18"/>
                <w:szCs w:val="18"/>
              </w:rPr>
              <w:t>.</w:t>
            </w:r>
            <w:r w:rsidRPr="007A7D08">
              <w:rPr>
                <w:rFonts w:eastAsia="Calibri" w:cs="Times New Roman"/>
                <w:color w:val="03486A"/>
                <w:sz w:val="18"/>
                <w:szCs w:val="18"/>
                <w:lang w:val="en-US"/>
              </w:rPr>
              <w:t>gr</w:t>
            </w:r>
          </w:p>
        </w:tc>
      </w:tr>
    </w:tbl>
    <w:p w:rsidR="001030E0" w:rsidRDefault="001030E0"/>
    <w:p w:rsidR="00EA5DD2" w:rsidRPr="00DB26CA" w:rsidRDefault="00EA5DD2" w:rsidP="00EA5DD2">
      <w:r w:rsidRPr="006A50A6">
        <w:t xml:space="preserve">                                                                                                              </w:t>
      </w:r>
      <w:r>
        <w:t>Ναύπλιο ,</w:t>
      </w:r>
      <w:r w:rsidR="001C755E" w:rsidRPr="00DB26CA">
        <w:t>21/4/2016</w:t>
      </w:r>
    </w:p>
    <w:p w:rsidR="002741B2" w:rsidRPr="001030E0" w:rsidRDefault="002741B2" w:rsidP="002741B2">
      <w:r>
        <w:t xml:space="preserve">                                                                                                               Αριθ</w:t>
      </w:r>
      <w:r w:rsidRPr="006B3496">
        <w:t xml:space="preserve">. </w:t>
      </w:r>
      <w:proofErr w:type="spellStart"/>
      <w:r w:rsidRPr="006B3496">
        <w:t>Πρωτ</w:t>
      </w:r>
      <w:proofErr w:type="spellEnd"/>
      <w:r>
        <w:t xml:space="preserve">  </w:t>
      </w:r>
      <w:r w:rsidR="00E76257" w:rsidRPr="00E76257">
        <w:rPr>
          <w:b/>
        </w:rPr>
        <w:t>927</w:t>
      </w:r>
      <w:r w:rsidRPr="00E76257">
        <w:rPr>
          <w:b/>
        </w:rPr>
        <w:t xml:space="preserve"> </w:t>
      </w:r>
      <w:r>
        <w:t xml:space="preserve">                                                                                                              </w:t>
      </w:r>
    </w:p>
    <w:p w:rsidR="003A3AFA" w:rsidRDefault="008B0AF0" w:rsidP="00EA5DD2">
      <w:pPr>
        <w:spacing w:after="0" w:line="240" w:lineRule="auto"/>
        <w:ind w:right="-6"/>
        <w:jc w:val="center"/>
      </w:pPr>
      <w:r w:rsidRPr="0003129B">
        <w:rPr>
          <w:b/>
        </w:rPr>
        <w:t xml:space="preserve"> </w:t>
      </w:r>
      <w:r w:rsidR="0003129B">
        <w:rPr>
          <w:b/>
        </w:rPr>
        <w:t xml:space="preserve">                                                             </w:t>
      </w:r>
      <w:r w:rsidRPr="0003129B">
        <w:rPr>
          <w:b/>
        </w:rPr>
        <w:t xml:space="preserve"> </w:t>
      </w:r>
    </w:p>
    <w:p w:rsidR="00EA5DD2" w:rsidRDefault="00EA5DD2" w:rsidP="00EA5DD2">
      <w:pPr>
        <w:spacing w:after="0" w:line="240" w:lineRule="auto"/>
        <w:ind w:right="-6"/>
        <w:jc w:val="center"/>
      </w:pPr>
    </w:p>
    <w:p w:rsidR="00EA5DD2" w:rsidRDefault="004669BC" w:rsidP="001C755E">
      <w:pPr>
        <w:jc w:val="center"/>
        <w:rPr>
          <w:b/>
        </w:rPr>
      </w:pPr>
      <w:r>
        <w:rPr>
          <w:b/>
        </w:rPr>
        <w:t xml:space="preserve">ΑΝΑΚΟΙΝΩΣΗ </w:t>
      </w:r>
      <w:r w:rsidR="001C755E" w:rsidRPr="001C755E">
        <w:rPr>
          <w:b/>
        </w:rPr>
        <w:t xml:space="preserve"> ΕΚΔΗΛΩΣΗΣ ΕΝΔΙΑΦΕΡΟΝΤΟΣ</w:t>
      </w:r>
    </w:p>
    <w:p w:rsidR="001C755E" w:rsidRDefault="001C755E" w:rsidP="001C755E">
      <w:pPr>
        <w:rPr>
          <w:b/>
        </w:rPr>
      </w:pPr>
    </w:p>
    <w:p w:rsidR="001C755E" w:rsidRDefault="001C755E" w:rsidP="00840393">
      <w:pPr>
        <w:jc w:val="both"/>
      </w:pPr>
      <w:r w:rsidRPr="001C755E">
        <w:t>Το Τμήμα Θεατρικών Σπουδών της Σχολής Καλών Τεχνών</w:t>
      </w:r>
    </w:p>
    <w:p w:rsidR="001C755E" w:rsidRPr="00487F03" w:rsidRDefault="001C755E" w:rsidP="00840393">
      <w:pPr>
        <w:spacing w:after="0" w:line="240" w:lineRule="auto"/>
        <w:jc w:val="both"/>
        <w:rPr>
          <w:rFonts w:eastAsia="Times New Roman" w:cs="Times New Roman"/>
          <w:lang w:eastAsia="el-GR"/>
        </w:rPr>
      </w:pPr>
      <w:r>
        <w:t xml:space="preserve">Έχοντας υπόψη την υπ’ </w:t>
      </w:r>
      <w:proofErr w:type="spellStart"/>
      <w:r>
        <w:t>αριθμ</w:t>
      </w:r>
      <w:proofErr w:type="spellEnd"/>
      <w:r>
        <w:t xml:space="preserve">. </w:t>
      </w:r>
      <w:r w:rsidRPr="00487F03">
        <w:rPr>
          <w:rFonts w:eastAsia="Times New Roman" w:cs="Times New Roman"/>
          <w:lang w:eastAsia="el-GR"/>
        </w:rPr>
        <w:t xml:space="preserve">2629/13-04-16 (ΑΔΑ: 60Φ7469Β7Δ-2ΓΟ) </w:t>
      </w:r>
      <w:r>
        <w:rPr>
          <w:rFonts w:eastAsia="Times New Roman" w:cs="Times New Roman"/>
          <w:lang w:eastAsia="el-GR"/>
        </w:rPr>
        <w:t>σύμβασης μίσθωσης κλινών</w:t>
      </w:r>
      <w:r w:rsidRPr="001C755E">
        <w:rPr>
          <w:rFonts w:eastAsia="Times New Roman" w:cs="Times New Roman"/>
          <w:lang w:eastAsia="el-GR"/>
        </w:rPr>
        <w:t xml:space="preserve"> </w:t>
      </w:r>
      <w:r>
        <w:rPr>
          <w:rFonts w:eastAsia="Times New Roman" w:cs="Times New Roman"/>
          <w:lang w:eastAsia="el-GR"/>
        </w:rPr>
        <w:t xml:space="preserve">ιδιοκτησίας της </w:t>
      </w:r>
      <w:r w:rsidRPr="00487F03">
        <w:rPr>
          <w:rFonts w:eastAsia="Times New Roman" w:cs="Times New Roman"/>
          <w:lang w:eastAsia="el-GR"/>
        </w:rPr>
        <w:t xml:space="preserve"> κα ΠΑΠΑΔΑΚΗ ΣΤΥΛΙΑΝΗ</w:t>
      </w:r>
      <w:r>
        <w:rPr>
          <w:rFonts w:eastAsia="Times New Roman" w:cs="Times New Roman"/>
          <w:lang w:eastAsia="el-GR"/>
        </w:rPr>
        <w:t>Σ</w:t>
      </w:r>
      <w:r w:rsidRPr="001C755E">
        <w:rPr>
          <w:rFonts w:eastAsia="Times New Roman" w:cs="Times New Roman"/>
          <w:lang w:eastAsia="el-GR"/>
        </w:rPr>
        <w:t xml:space="preserve"> </w:t>
      </w:r>
      <w:r w:rsidRPr="00487F03">
        <w:rPr>
          <w:rFonts w:eastAsia="Times New Roman" w:cs="Times New Roman"/>
          <w:lang w:eastAsia="el-GR"/>
        </w:rPr>
        <w:t>η οποία όμως  λήγει στις 3 Μαΐου 2016</w:t>
      </w:r>
      <w:r w:rsidR="00840393">
        <w:rPr>
          <w:rFonts w:eastAsia="Times New Roman" w:cs="Times New Roman"/>
          <w:lang w:eastAsia="el-GR"/>
        </w:rPr>
        <w:t>,</w:t>
      </w:r>
    </w:p>
    <w:p w:rsidR="001C755E" w:rsidRDefault="001C755E" w:rsidP="00840393">
      <w:pPr>
        <w:jc w:val="both"/>
        <w:rPr>
          <w:rFonts w:eastAsia="Times New Roman" w:cs="Times New Roman"/>
          <w:lang w:eastAsia="el-GR"/>
        </w:rPr>
      </w:pPr>
      <w:r>
        <w:t xml:space="preserve">θα διεξάγει απευθείας ανάθεση μέσω συλλογής προσφορών και με κριτήριο κατακύρωσης τη </w:t>
      </w:r>
      <w:r w:rsidRPr="001C755E">
        <w:rPr>
          <w:b/>
          <w:u w:val="single"/>
        </w:rPr>
        <w:t>συνολική χαμηλότερη τιμή</w:t>
      </w:r>
      <w:r>
        <w:rPr>
          <w:b/>
          <w:u w:val="single"/>
        </w:rPr>
        <w:t xml:space="preserve"> </w:t>
      </w:r>
      <w:r w:rsidRPr="001C755E">
        <w:t xml:space="preserve">για </w:t>
      </w:r>
      <w:r w:rsidR="009C5445">
        <w:t xml:space="preserve">την επιλογή αναδόχου με αντικείμενο τη μίσθωση 11 δίκλινων δωματίων, προκειμένου να στεγασθούν έως </w:t>
      </w:r>
      <w:r w:rsidR="009C5445" w:rsidRPr="00025DF2">
        <w:rPr>
          <w:b/>
        </w:rPr>
        <w:t>22 φοιτητές</w:t>
      </w:r>
      <w:r w:rsidR="009C5445">
        <w:t xml:space="preserve"> του τμήματος Θεατρικών Σπουδών για το διάστημα </w:t>
      </w:r>
      <w:r w:rsidR="009C5445" w:rsidRPr="00487F03">
        <w:rPr>
          <w:rFonts w:eastAsia="Times New Roman" w:cs="Times New Roman"/>
          <w:lang w:eastAsia="el-GR"/>
        </w:rPr>
        <w:t xml:space="preserve">από </w:t>
      </w:r>
      <w:r w:rsidR="009C5445" w:rsidRPr="00FF5148">
        <w:rPr>
          <w:rFonts w:eastAsia="Times New Roman" w:cs="Times New Roman"/>
          <w:b/>
          <w:lang w:eastAsia="el-GR"/>
        </w:rPr>
        <w:t>04/05/2016</w:t>
      </w:r>
      <w:r w:rsidR="009C5445" w:rsidRPr="00487F03">
        <w:rPr>
          <w:rFonts w:eastAsia="Times New Roman" w:cs="Times New Roman"/>
          <w:lang w:eastAsia="el-GR"/>
        </w:rPr>
        <w:t xml:space="preserve"> έως</w:t>
      </w:r>
      <w:r w:rsidR="009C5445">
        <w:rPr>
          <w:rFonts w:eastAsia="Times New Roman" w:cs="Times New Roman"/>
          <w:lang w:eastAsia="el-GR"/>
        </w:rPr>
        <w:t xml:space="preserve"> και </w:t>
      </w:r>
      <w:r w:rsidR="009C5445" w:rsidRPr="00487F03">
        <w:rPr>
          <w:rFonts w:eastAsia="Times New Roman" w:cs="Times New Roman"/>
          <w:lang w:eastAsia="el-GR"/>
        </w:rPr>
        <w:t xml:space="preserve"> </w:t>
      </w:r>
      <w:r w:rsidR="009C5445" w:rsidRPr="00FF5148">
        <w:rPr>
          <w:rFonts w:eastAsia="Times New Roman" w:cs="Times New Roman"/>
          <w:b/>
          <w:lang w:eastAsia="el-GR"/>
        </w:rPr>
        <w:t>05/06/2016</w:t>
      </w:r>
      <w:r w:rsidR="009C5445" w:rsidRPr="00487F03">
        <w:rPr>
          <w:rFonts w:eastAsia="Times New Roman" w:cs="Times New Roman"/>
          <w:lang w:eastAsia="el-GR"/>
        </w:rPr>
        <w:t xml:space="preserve">  </w:t>
      </w:r>
      <w:r w:rsidR="009C5445">
        <w:rPr>
          <w:rFonts w:eastAsia="Times New Roman" w:cs="Times New Roman"/>
          <w:lang w:eastAsia="el-GR"/>
        </w:rPr>
        <w:t>(33 ημέρες).</w:t>
      </w:r>
    </w:p>
    <w:p w:rsidR="009C5445" w:rsidRDefault="009C5445" w:rsidP="00840393">
      <w:pPr>
        <w:jc w:val="both"/>
        <w:rPr>
          <w:rFonts w:eastAsia="Times New Roman" w:cs="Times New Roman"/>
          <w:lang w:eastAsia="el-GR"/>
        </w:rPr>
      </w:pPr>
      <w:r>
        <w:rPr>
          <w:rFonts w:eastAsia="Times New Roman" w:cs="Times New Roman"/>
          <w:lang w:eastAsia="el-GR"/>
        </w:rPr>
        <w:t xml:space="preserve">Το ποσό προσφοράς ανά κλίνη/ημέρα υπολογίζεται να κυμανθεί έως </w:t>
      </w:r>
      <w:r w:rsidRPr="00FF5148">
        <w:rPr>
          <w:rFonts w:eastAsia="Times New Roman" w:cs="Times New Roman"/>
          <w:b/>
          <w:lang w:eastAsia="el-GR"/>
        </w:rPr>
        <w:t>7€</w:t>
      </w:r>
      <w:r>
        <w:rPr>
          <w:rFonts w:eastAsia="Times New Roman" w:cs="Times New Roman"/>
          <w:lang w:eastAsia="el-GR"/>
        </w:rPr>
        <w:t xml:space="preserve"> (μη συμπεριλαμβανομένου ΦΠΑ και επιπλέον τις νόμιμες επιβαρύνσεις των φόρων.</w:t>
      </w:r>
    </w:p>
    <w:p w:rsidR="009C5445" w:rsidRDefault="009C5445" w:rsidP="008F6596">
      <w:pPr>
        <w:jc w:val="both"/>
        <w:rPr>
          <w:rFonts w:eastAsia="Times New Roman" w:cs="Times New Roman"/>
          <w:b/>
          <w:lang w:eastAsia="el-GR"/>
        </w:rPr>
      </w:pPr>
      <w:r>
        <w:rPr>
          <w:rFonts w:eastAsia="Times New Roman" w:cs="Times New Roman"/>
          <w:lang w:eastAsia="el-GR"/>
        </w:rPr>
        <w:t>Το συνολικό ποσό/προϋπολογισμός (καθαρή αξία) της εν λόγω δαπάνης δε</w:t>
      </w:r>
      <w:r w:rsidR="00DB26CA">
        <w:rPr>
          <w:rFonts w:eastAsia="Times New Roman" w:cs="Times New Roman"/>
          <w:lang w:eastAsia="el-GR"/>
        </w:rPr>
        <w:t>ν</w:t>
      </w:r>
      <w:r>
        <w:rPr>
          <w:rFonts w:eastAsia="Times New Roman" w:cs="Times New Roman"/>
          <w:lang w:eastAsia="el-GR"/>
        </w:rPr>
        <w:t xml:space="preserve"> θα πρέπει να υπερβαίνει τις </w:t>
      </w:r>
      <w:r w:rsidRPr="00FF5148">
        <w:rPr>
          <w:rFonts w:eastAsia="Times New Roman" w:cs="Times New Roman"/>
          <w:b/>
          <w:lang w:eastAsia="el-GR"/>
        </w:rPr>
        <w:t>5.</w:t>
      </w:r>
      <w:r w:rsidR="00FD0A7D" w:rsidRPr="00FD0A7D">
        <w:rPr>
          <w:rFonts w:eastAsia="Times New Roman" w:cs="Times New Roman"/>
          <w:b/>
          <w:lang w:eastAsia="el-GR"/>
        </w:rPr>
        <w:t>800</w:t>
      </w:r>
      <w:r w:rsidRPr="00FF5148">
        <w:rPr>
          <w:rFonts w:eastAsia="Times New Roman" w:cs="Times New Roman"/>
          <w:b/>
          <w:lang w:eastAsia="el-GR"/>
        </w:rPr>
        <w:t>€</w:t>
      </w:r>
      <w:r>
        <w:rPr>
          <w:rFonts w:eastAsia="Times New Roman" w:cs="Times New Roman"/>
          <w:lang w:eastAsia="el-GR"/>
        </w:rPr>
        <w:t xml:space="preserve"> </w:t>
      </w:r>
      <w:r w:rsidR="00FD0A7D">
        <w:rPr>
          <w:rFonts w:eastAsia="Times New Roman" w:cs="Times New Roman"/>
          <w:lang w:eastAsia="el-GR"/>
        </w:rPr>
        <w:t xml:space="preserve"> </w:t>
      </w:r>
      <w:r>
        <w:rPr>
          <w:rFonts w:eastAsia="Times New Roman" w:cs="Times New Roman"/>
          <w:lang w:eastAsia="el-GR"/>
        </w:rPr>
        <w:t xml:space="preserve">συμπεριλαμβανομένου  του ΦΠΑ </w:t>
      </w:r>
      <w:r w:rsidRPr="009C5445">
        <w:rPr>
          <w:rFonts w:eastAsia="Times New Roman" w:cs="Times New Roman"/>
          <w:lang w:eastAsia="el-GR"/>
        </w:rPr>
        <w:t>13%, δημοτικού φόρου και όλων των κρατήσεων</w:t>
      </w:r>
      <w:r w:rsidR="003C3B60">
        <w:rPr>
          <w:rFonts w:eastAsia="Times New Roman" w:cs="Times New Roman"/>
          <w:lang w:eastAsia="el-GR"/>
        </w:rPr>
        <w:t>.</w:t>
      </w:r>
      <w:r w:rsidR="008F6596">
        <w:rPr>
          <w:rFonts w:eastAsia="Times New Roman" w:cs="Times New Roman"/>
          <w:lang w:eastAsia="el-GR"/>
        </w:rPr>
        <w:t xml:space="preserve"> </w:t>
      </w:r>
      <w:r w:rsidR="003C3B60">
        <w:rPr>
          <w:rFonts w:eastAsia="Times New Roman" w:cs="Times New Roman"/>
          <w:lang w:eastAsia="el-GR"/>
        </w:rPr>
        <w:t xml:space="preserve">Προσφορά που δίνει τιμή μεγαλύτερη από το ανωτέρω ποσό </w:t>
      </w:r>
      <w:r w:rsidR="003C3B60">
        <w:rPr>
          <w:rFonts w:eastAsia="Times New Roman" w:cs="Times New Roman"/>
          <w:b/>
          <w:lang w:eastAsia="el-GR"/>
        </w:rPr>
        <w:t>θα απορρίπτεται.</w:t>
      </w:r>
    </w:p>
    <w:p w:rsidR="00843BC9" w:rsidRDefault="003C3B60" w:rsidP="00843BC9">
      <w:pPr>
        <w:spacing w:after="0"/>
        <w:jc w:val="both"/>
        <w:rPr>
          <w:rFonts w:eastAsia="Times New Roman" w:cs="Times New Roman"/>
          <w:lang w:eastAsia="el-GR"/>
        </w:rPr>
      </w:pPr>
      <w:proofErr w:type="gramStart"/>
      <w:r>
        <w:rPr>
          <w:rFonts w:eastAsia="Times New Roman" w:cs="Times New Roman"/>
          <w:lang w:val="en-US" w:eastAsia="el-GR"/>
        </w:rPr>
        <w:t>CPV</w:t>
      </w:r>
      <w:r w:rsidRPr="00DB26CA">
        <w:rPr>
          <w:rFonts w:eastAsia="Times New Roman" w:cs="Times New Roman"/>
          <w:lang w:eastAsia="el-GR"/>
        </w:rPr>
        <w:t>(</w:t>
      </w:r>
      <w:proofErr w:type="gramEnd"/>
      <w:r>
        <w:rPr>
          <w:rFonts w:eastAsia="Times New Roman" w:cs="Times New Roman"/>
          <w:lang w:eastAsia="el-GR"/>
        </w:rPr>
        <w:t>551000000-Υπηρεσίες ξενοδοχείων)</w:t>
      </w:r>
    </w:p>
    <w:p w:rsidR="009303EB" w:rsidRDefault="009303EB" w:rsidP="00843BC9">
      <w:pPr>
        <w:spacing w:after="0"/>
        <w:jc w:val="both"/>
        <w:rPr>
          <w:rFonts w:eastAsia="Times New Roman" w:cs="Times New Roman"/>
          <w:lang w:eastAsia="el-GR"/>
        </w:rPr>
      </w:pPr>
      <w:r>
        <w:rPr>
          <w:rFonts w:eastAsia="Times New Roman" w:cs="Times New Roman"/>
          <w:lang w:eastAsia="el-GR"/>
        </w:rPr>
        <w:t>Τα προς μίσθωση δωμάτια θα πρέπει να είναι σε απόσταση έως 15χλμ.από το Ναύπλιο.</w:t>
      </w:r>
    </w:p>
    <w:p w:rsidR="009303EB" w:rsidRDefault="009303EB" w:rsidP="00840393">
      <w:pPr>
        <w:jc w:val="both"/>
        <w:rPr>
          <w:rFonts w:eastAsia="Times New Roman" w:cs="Times New Roman"/>
          <w:lang w:eastAsia="el-GR"/>
        </w:rPr>
      </w:pPr>
      <w:r>
        <w:rPr>
          <w:rFonts w:eastAsia="Times New Roman" w:cs="Times New Roman"/>
          <w:b/>
          <w:lang w:eastAsia="el-GR"/>
        </w:rPr>
        <w:t>Κριτήριο Αξιολόγησης</w:t>
      </w:r>
      <w:r>
        <w:rPr>
          <w:rFonts w:eastAsia="Times New Roman" w:cs="Times New Roman"/>
          <w:lang w:eastAsia="el-GR"/>
        </w:rPr>
        <w:t xml:space="preserve"> αποτελεί η </w:t>
      </w:r>
      <w:r w:rsidRPr="009303EB">
        <w:rPr>
          <w:rFonts w:eastAsia="Times New Roman" w:cs="Times New Roman"/>
          <w:b/>
          <w:u w:val="single"/>
          <w:lang w:eastAsia="el-GR"/>
        </w:rPr>
        <w:t>Συνολική χαμηλότερη τιμή</w:t>
      </w:r>
      <w:r>
        <w:rPr>
          <w:rFonts w:eastAsia="Times New Roman" w:cs="Times New Roman"/>
          <w:b/>
          <w:u w:val="single"/>
          <w:lang w:eastAsia="el-GR"/>
        </w:rPr>
        <w:t xml:space="preserve"> </w:t>
      </w:r>
      <w:r w:rsidRPr="009303EB">
        <w:rPr>
          <w:rFonts w:eastAsia="Times New Roman" w:cs="Times New Roman"/>
          <w:lang w:eastAsia="el-GR"/>
        </w:rPr>
        <w:t>με την προϋπόθεση</w:t>
      </w:r>
      <w:r>
        <w:rPr>
          <w:rFonts w:eastAsia="Times New Roman" w:cs="Times New Roman"/>
          <w:lang w:eastAsia="el-GR"/>
        </w:rPr>
        <w:t xml:space="preserve"> να πληρούν τις παρακάτω απαιτούμενες προδιαγραφές.</w:t>
      </w:r>
    </w:p>
    <w:p w:rsidR="009303EB" w:rsidRDefault="00E346D5" w:rsidP="00840393">
      <w:pPr>
        <w:pStyle w:val="a5"/>
        <w:numPr>
          <w:ilvl w:val="0"/>
          <w:numId w:val="1"/>
        </w:numPr>
        <w:spacing w:before="240"/>
        <w:jc w:val="both"/>
      </w:pPr>
      <w:r>
        <w:t>Έως 15χλμ. από τη</w:t>
      </w:r>
      <w:r w:rsidR="00165B3F">
        <w:t>ν</w:t>
      </w:r>
      <w:r>
        <w:t xml:space="preserve"> έδρα του Τμήματος Θεατρικών Σπουδών του Πανεπιστημίου Πελοποννήσου</w:t>
      </w:r>
    </w:p>
    <w:p w:rsidR="00E346D5" w:rsidRDefault="00E346D5" w:rsidP="00840393">
      <w:pPr>
        <w:pStyle w:val="a5"/>
        <w:numPr>
          <w:ilvl w:val="0"/>
          <w:numId w:val="1"/>
        </w:numPr>
        <w:spacing w:before="240"/>
        <w:jc w:val="both"/>
      </w:pPr>
      <w:r>
        <w:t>Να ανήκουν στην 2</w:t>
      </w:r>
      <w:r w:rsidRPr="00E346D5">
        <w:rPr>
          <w:vertAlign w:val="superscript"/>
        </w:rPr>
        <w:t>η</w:t>
      </w:r>
      <w:r>
        <w:t xml:space="preserve"> ή 3</w:t>
      </w:r>
      <w:r w:rsidRPr="00E346D5">
        <w:rPr>
          <w:vertAlign w:val="superscript"/>
        </w:rPr>
        <w:t>η</w:t>
      </w:r>
      <w:r>
        <w:t xml:space="preserve"> ή 4</w:t>
      </w:r>
      <w:r w:rsidRPr="00E346D5">
        <w:rPr>
          <w:vertAlign w:val="superscript"/>
        </w:rPr>
        <w:t>η</w:t>
      </w:r>
      <w:r>
        <w:t xml:space="preserve"> ή 5</w:t>
      </w:r>
      <w:r w:rsidRPr="00E346D5">
        <w:rPr>
          <w:vertAlign w:val="superscript"/>
        </w:rPr>
        <w:t>η</w:t>
      </w:r>
      <w:r>
        <w:t xml:space="preserve"> κατηγορία αστέρων για ξενοδοχεία </w:t>
      </w:r>
    </w:p>
    <w:p w:rsidR="00E346D5" w:rsidRDefault="00E346D5" w:rsidP="00BA0B89">
      <w:pPr>
        <w:pStyle w:val="a5"/>
        <w:numPr>
          <w:ilvl w:val="0"/>
          <w:numId w:val="1"/>
        </w:numPr>
        <w:spacing w:before="240" w:after="0" w:line="240" w:lineRule="auto"/>
        <w:jc w:val="both"/>
        <w:rPr>
          <w:rFonts w:eastAsia="Times New Roman" w:cs="Times New Roman"/>
          <w:lang w:eastAsia="el-GR"/>
        </w:rPr>
      </w:pPr>
      <w:r>
        <w:t xml:space="preserve">Να έχουν τις κατάλληλες εγκαταστάσεις </w:t>
      </w:r>
      <w:r w:rsidRPr="00487F03">
        <w:rPr>
          <w:rFonts w:eastAsia="Times New Roman" w:cs="Times New Roman"/>
          <w:lang w:eastAsia="el-GR"/>
        </w:rPr>
        <w:t>ψύξη</w:t>
      </w:r>
      <w:r>
        <w:rPr>
          <w:rFonts w:eastAsia="Times New Roman" w:cs="Times New Roman"/>
          <w:lang w:eastAsia="el-GR"/>
        </w:rPr>
        <w:t>ς-</w:t>
      </w:r>
      <w:r w:rsidRPr="00487F03">
        <w:rPr>
          <w:rFonts w:eastAsia="Times New Roman" w:cs="Times New Roman"/>
          <w:lang w:eastAsia="el-GR"/>
        </w:rPr>
        <w:t xml:space="preserve"> θέρμανση</w:t>
      </w:r>
      <w:r>
        <w:rPr>
          <w:rFonts w:eastAsia="Times New Roman" w:cs="Times New Roman"/>
          <w:lang w:eastAsia="el-GR"/>
        </w:rPr>
        <w:t xml:space="preserve">ς, ύδρευσης, αποχέτευσης, ατομικών χώρων υγιεινής </w:t>
      </w:r>
      <w:r w:rsidR="00C834AB">
        <w:rPr>
          <w:rFonts w:eastAsia="Times New Roman" w:cs="Times New Roman"/>
          <w:lang w:eastAsia="el-GR"/>
        </w:rPr>
        <w:t>και δυνατότητα παροχής ζεστού νερού σε εικοσιτετράωρη βάση.</w:t>
      </w:r>
      <w:r w:rsidRPr="00487F03">
        <w:rPr>
          <w:rFonts w:eastAsia="Times New Roman" w:cs="Times New Roman"/>
          <w:lang w:eastAsia="el-GR"/>
        </w:rPr>
        <w:t xml:space="preserve"> </w:t>
      </w:r>
      <w:r w:rsidR="00C834AB">
        <w:rPr>
          <w:rFonts w:eastAsia="Times New Roman" w:cs="Times New Roman"/>
          <w:lang w:eastAsia="el-GR"/>
        </w:rPr>
        <w:t>Ψ</w:t>
      </w:r>
      <w:r w:rsidRPr="00487F03">
        <w:rPr>
          <w:rFonts w:eastAsia="Times New Roman" w:cs="Times New Roman"/>
          <w:lang w:eastAsia="el-GR"/>
        </w:rPr>
        <w:t>υγείο</w:t>
      </w:r>
      <w:r w:rsidR="0033667B">
        <w:rPr>
          <w:rFonts w:eastAsia="Times New Roman" w:cs="Times New Roman"/>
          <w:lang w:eastAsia="el-GR"/>
        </w:rPr>
        <w:t>,</w:t>
      </w:r>
      <w:r w:rsidRPr="00487F03">
        <w:rPr>
          <w:rFonts w:eastAsia="Times New Roman" w:cs="Times New Roman"/>
          <w:lang w:eastAsia="el-GR"/>
        </w:rPr>
        <w:t xml:space="preserve"> </w:t>
      </w:r>
      <w:r w:rsidR="0033667B">
        <w:rPr>
          <w:rFonts w:eastAsia="Times New Roman" w:cs="Times New Roman"/>
          <w:lang w:eastAsia="el-GR"/>
        </w:rPr>
        <w:t xml:space="preserve">κουζίνα </w:t>
      </w:r>
      <w:r w:rsidRPr="00487F03">
        <w:rPr>
          <w:rFonts w:eastAsia="Times New Roman" w:cs="Times New Roman"/>
          <w:lang w:eastAsia="el-GR"/>
        </w:rPr>
        <w:t xml:space="preserve">ή </w:t>
      </w:r>
      <w:proofErr w:type="spellStart"/>
      <w:r w:rsidRPr="00487F03">
        <w:rPr>
          <w:rFonts w:eastAsia="Times New Roman" w:cs="Times New Roman"/>
          <w:lang w:eastAsia="el-GR"/>
        </w:rPr>
        <w:t>κουζ</w:t>
      </w:r>
      <w:r>
        <w:rPr>
          <w:rFonts w:eastAsia="Times New Roman" w:cs="Times New Roman"/>
          <w:lang w:eastAsia="el-GR"/>
        </w:rPr>
        <w:t>ι</w:t>
      </w:r>
      <w:r w:rsidRPr="00487F03">
        <w:rPr>
          <w:rFonts w:eastAsia="Times New Roman" w:cs="Times New Roman"/>
          <w:lang w:eastAsia="el-GR"/>
        </w:rPr>
        <w:t>νικά</w:t>
      </w:r>
      <w:proofErr w:type="spellEnd"/>
      <w:r w:rsidRPr="00487F03">
        <w:rPr>
          <w:rFonts w:eastAsia="Times New Roman" w:cs="Times New Roman"/>
          <w:lang w:eastAsia="el-GR"/>
        </w:rPr>
        <w:t xml:space="preserve"> μάτια και οικιακά σκεύη.</w:t>
      </w:r>
    </w:p>
    <w:p w:rsidR="00E346D5" w:rsidRDefault="00C834AB" w:rsidP="00840393">
      <w:pPr>
        <w:pStyle w:val="a5"/>
        <w:numPr>
          <w:ilvl w:val="0"/>
          <w:numId w:val="1"/>
        </w:numPr>
        <w:spacing w:before="240"/>
        <w:jc w:val="both"/>
      </w:pPr>
      <w:r>
        <w:t>Να έχουν ανάλογη άδεια λειτουργίας από τον Ε.Ο.Τ. η οποία και θα προσκομιστεί.</w:t>
      </w:r>
    </w:p>
    <w:p w:rsidR="00FE7158" w:rsidRDefault="00FE7158" w:rsidP="00840393">
      <w:pPr>
        <w:pStyle w:val="a5"/>
        <w:numPr>
          <w:ilvl w:val="0"/>
          <w:numId w:val="1"/>
        </w:numPr>
        <w:spacing w:before="240"/>
        <w:jc w:val="both"/>
      </w:pPr>
      <w:r>
        <w:t>Πιστοποιητικό Καλής Λειτουργίας της Πυρασφάλειας σε ισχύ</w:t>
      </w:r>
      <w:r w:rsidR="00D013C2">
        <w:t>.</w:t>
      </w:r>
    </w:p>
    <w:p w:rsidR="00D013C2" w:rsidRDefault="00D013C2" w:rsidP="00840393">
      <w:pPr>
        <w:pStyle w:val="a5"/>
        <w:numPr>
          <w:ilvl w:val="0"/>
          <w:numId w:val="1"/>
        </w:numPr>
        <w:spacing w:before="240"/>
        <w:jc w:val="both"/>
      </w:pPr>
      <w:r w:rsidRPr="00D013C2">
        <w:t>Ο καθαρισμός των δωματίων να παρέχεται κάθε 15ημέρες</w:t>
      </w:r>
      <w:r>
        <w:t>.</w:t>
      </w:r>
    </w:p>
    <w:p w:rsidR="00D013C2" w:rsidRDefault="00D013C2" w:rsidP="00840393">
      <w:pPr>
        <w:pStyle w:val="a5"/>
        <w:numPr>
          <w:ilvl w:val="0"/>
          <w:numId w:val="1"/>
        </w:numPr>
        <w:spacing w:before="240"/>
        <w:jc w:val="both"/>
      </w:pPr>
      <w:r w:rsidRPr="00D013C2">
        <w:t>Τα σεντόνια και οι πετσέτες να μην συμπεριλαμβάνονται στην προσφερόμενη τιμή.</w:t>
      </w:r>
    </w:p>
    <w:p w:rsidR="00635982" w:rsidRPr="009303EB" w:rsidRDefault="00635982" w:rsidP="00840393">
      <w:pPr>
        <w:pStyle w:val="a5"/>
        <w:numPr>
          <w:ilvl w:val="0"/>
          <w:numId w:val="1"/>
        </w:numPr>
        <w:spacing w:before="240"/>
        <w:jc w:val="both"/>
      </w:pPr>
      <w:r>
        <w:t>Να βρίσκονται κοντά σε δημόσια μέσα μεταφοράς και να μην είναι ημιυπόγεια.</w:t>
      </w:r>
    </w:p>
    <w:p w:rsidR="00D013C2" w:rsidRDefault="006351E0" w:rsidP="006351E0">
      <w:pPr>
        <w:spacing w:after="0"/>
        <w:jc w:val="both"/>
      </w:pPr>
      <w:r w:rsidRPr="006351E0">
        <w:t>Η σύγκριση των προσφορών θα γίνει στην προσφερ</w:t>
      </w:r>
      <w:r>
        <w:t>ό</w:t>
      </w:r>
      <w:r w:rsidRPr="006351E0">
        <w:t>μ</w:t>
      </w:r>
      <w:r>
        <w:t>ε</w:t>
      </w:r>
      <w:r w:rsidRPr="006351E0">
        <w:t>νη τιμή αν</w:t>
      </w:r>
      <w:r>
        <w:t>ά</w:t>
      </w:r>
      <w:r w:rsidRPr="006351E0">
        <w:t xml:space="preserve"> κλίνη ημερησίως.</w:t>
      </w:r>
    </w:p>
    <w:p w:rsidR="006351E0" w:rsidRDefault="006351E0" w:rsidP="006351E0">
      <w:pPr>
        <w:spacing w:after="0"/>
        <w:jc w:val="both"/>
      </w:pPr>
      <w:r>
        <w:t>Ο ενδιαφερόμενος</w:t>
      </w:r>
      <w:r w:rsidR="00D641BC">
        <w:t xml:space="preserve"> </w:t>
      </w:r>
      <w:r>
        <w:t xml:space="preserve"> πρέπει να προσφέρει ΟΛΑ τα παραπάνω.</w:t>
      </w:r>
    </w:p>
    <w:p w:rsidR="00E97CA2" w:rsidRDefault="00E97CA2" w:rsidP="006351E0">
      <w:pPr>
        <w:spacing w:after="0"/>
        <w:jc w:val="both"/>
      </w:pPr>
    </w:p>
    <w:p w:rsidR="00E97CA2" w:rsidRDefault="00E97CA2" w:rsidP="006351E0">
      <w:pPr>
        <w:spacing w:after="0"/>
        <w:jc w:val="both"/>
        <w:rPr>
          <w:b/>
        </w:rPr>
      </w:pPr>
      <w:r>
        <w:t xml:space="preserve">Για το λόγο αυτό καλεί κάθε ενδιαφερόμενο να καταθέσει προσφορά , </w:t>
      </w:r>
      <w:r w:rsidRPr="00E97CA2">
        <w:rPr>
          <w:b/>
        </w:rPr>
        <w:t>μέχρι την</w:t>
      </w:r>
      <w:r>
        <w:t xml:space="preserve"> </w:t>
      </w:r>
      <w:r w:rsidRPr="00E97CA2">
        <w:rPr>
          <w:b/>
        </w:rPr>
        <w:t>2</w:t>
      </w:r>
      <w:r w:rsidR="009E18ED">
        <w:rPr>
          <w:b/>
        </w:rPr>
        <w:t>5</w:t>
      </w:r>
      <w:r w:rsidRPr="00E97CA2">
        <w:rPr>
          <w:b/>
        </w:rPr>
        <w:t>/4/2016</w:t>
      </w:r>
      <w:r w:rsidR="00A56C63">
        <w:rPr>
          <w:b/>
        </w:rPr>
        <w:t xml:space="preserve"> ημέρα </w:t>
      </w:r>
      <w:r w:rsidR="009E18ED">
        <w:rPr>
          <w:b/>
        </w:rPr>
        <w:t>Δευτέρα</w:t>
      </w:r>
      <w:r w:rsidR="00A56C63">
        <w:rPr>
          <w:b/>
        </w:rPr>
        <w:t xml:space="preserve"> και ώρα 1</w:t>
      </w:r>
      <w:r w:rsidR="009E18ED">
        <w:rPr>
          <w:b/>
        </w:rPr>
        <w:t>0</w:t>
      </w:r>
      <w:r w:rsidR="00A56C63">
        <w:rPr>
          <w:b/>
        </w:rPr>
        <w:t>:00 π.μ.</w:t>
      </w:r>
    </w:p>
    <w:p w:rsidR="00612103" w:rsidRDefault="00612103" w:rsidP="006351E0">
      <w:pPr>
        <w:spacing w:after="0"/>
        <w:jc w:val="both"/>
        <w:rPr>
          <w:b/>
        </w:rPr>
      </w:pPr>
    </w:p>
    <w:p w:rsidR="00650FAF" w:rsidRDefault="00650FAF" w:rsidP="006351E0">
      <w:pPr>
        <w:spacing w:after="0"/>
        <w:jc w:val="both"/>
      </w:pPr>
      <w:r>
        <w:t>Η Διεύθυνση που θα αποσταλούν οι προσφορές είναι:</w:t>
      </w:r>
    </w:p>
    <w:p w:rsidR="00650FAF" w:rsidRDefault="00650FAF" w:rsidP="006351E0">
      <w:pPr>
        <w:spacing w:after="0"/>
        <w:jc w:val="both"/>
      </w:pPr>
      <w:r>
        <w:t xml:space="preserve">Σχολή Καλών Τεχνών </w:t>
      </w:r>
    </w:p>
    <w:p w:rsidR="00650FAF" w:rsidRDefault="00650FAF" w:rsidP="006351E0">
      <w:pPr>
        <w:spacing w:after="0"/>
        <w:jc w:val="both"/>
      </w:pPr>
      <w:r>
        <w:t>Τμήμα Θεατρικών Σπουδών</w:t>
      </w:r>
    </w:p>
    <w:p w:rsidR="00650FAF" w:rsidRDefault="00650FAF" w:rsidP="006351E0">
      <w:pPr>
        <w:spacing w:after="0"/>
        <w:jc w:val="both"/>
      </w:pPr>
      <w:proofErr w:type="spellStart"/>
      <w:r>
        <w:t>Βασ</w:t>
      </w:r>
      <w:proofErr w:type="spellEnd"/>
      <w:r>
        <w:t>. Κωνσταντίνου 21 &amp; Τερζάκη</w:t>
      </w:r>
    </w:p>
    <w:p w:rsidR="00650FAF" w:rsidRDefault="00650FAF" w:rsidP="006351E0">
      <w:pPr>
        <w:spacing w:after="0"/>
        <w:jc w:val="both"/>
      </w:pPr>
      <w:r>
        <w:t>21 100 Ναύπλιο</w:t>
      </w:r>
    </w:p>
    <w:p w:rsidR="00650FAF" w:rsidRDefault="00650FAF" w:rsidP="006351E0">
      <w:pPr>
        <w:spacing w:after="0"/>
        <w:jc w:val="both"/>
      </w:pPr>
      <w:r>
        <w:t xml:space="preserve">Γραμματεία </w:t>
      </w:r>
    </w:p>
    <w:p w:rsidR="002D5226" w:rsidRPr="00650FAF" w:rsidRDefault="002D5226" w:rsidP="006351E0">
      <w:pPr>
        <w:spacing w:after="0"/>
        <w:jc w:val="both"/>
      </w:pPr>
    </w:p>
    <w:p w:rsidR="008B576C" w:rsidRPr="00EE722D" w:rsidRDefault="008B576C" w:rsidP="00840393">
      <w:pPr>
        <w:jc w:val="both"/>
        <w:rPr>
          <w:b/>
        </w:rPr>
      </w:pPr>
      <w:r>
        <w:t xml:space="preserve">Ημερομηνία  αποσφράγισης προσφορών </w:t>
      </w:r>
      <w:r>
        <w:rPr>
          <w:b/>
        </w:rPr>
        <w:t xml:space="preserve">ορίζεται η </w:t>
      </w:r>
      <w:r w:rsidRPr="00EE722D">
        <w:rPr>
          <w:b/>
        </w:rPr>
        <w:t xml:space="preserve">25/4/2016 ημέρα Δευτέρα και ώρα 12.00 μ.μ. από </w:t>
      </w:r>
      <w:r w:rsidR="00682CCB" w:rsidRPr="00EE722D">
        <w:rPr>
          <w:b/>
        </w:rPr>
        <w:t xml:space="preserve">την Γενική Συνέλευση του Τμήματος </w:t>
      </w:r>
      <w:r w:rsidRPr="00EE722D">
        <w:rPr>
          <w:b/>
        </w:rPr>
        <w:t>στην προαναφερόμενη Διεύθυνση.</w:t>
      </w:r>
    </w:p>
    <w:p w:rsidR="00EA5DD2" w:rsidRDefault="002E7225" w:rsidP="00840393">
      <w:pPr>
        <w:jc w:val="both"/>
      </w:pPr>
      <w:r w:rsidRPr="002E7225">
        <w:t>Επι</w:t>
      </w:r>
      <w:r>
        <w:t>πλέον ο συμμετέχοντας με την υποβολή της προσφοράς του δεσμεύεται για τα εξής:</w:t>
      </w:r>
    </w:p>
    <w:p w:rsidR="002E7225" w:rsidRDefault="002E7225" w:rsidP="002E7225">
      <w:pPr>
        <w:pStyle w:val="a5"/>
        <w:numPr>
          <w:ilvl w:val="0"/>
          <w:numId w:val="3"/>
        </w:numPr>
        <w:jc w:val="both"/>
      </w:pPr>
      <w:r>
        <w:t>Ότι είναι φορολογικά και ασφαλιστικά ενήμερος ως προς τις υποχρεώσεις του.</w:t>
      </w:r>
    </w:p>
    <w:p w:rsidR="00B41504" w:rsidRDefault="00B41504" w:rsidP="002E7225">
      <w:pPr>
        <w:pStyle w:val="a5"/>
        <w:numPr>
          <w:ilvl w:val="0"/>
          <w:numId w:val="3"/>
        </w:numPr>
        <w:jc w:val="both"/>
      </w:pPr>
      <w:r>
        <w:t xml:space="preserve">Ότι αποδέχεται όλους τους όρους της </w:t>
      </w:r>
      <w:r w:rsidR="004669BC">
        <w:t xml:space="preserve">Ανακοίνωσης </w:t>
      </w:r>
      <w:r>
        <w:t xml:space="preserve"> πλήρως και ανεπιφυλάκτως και θα εκπληρώσει τις υποχρεώσεις του σύμφωνα με την παρούσα πρόσκληση, την προσφορά του και την σύμβαση.</w:t>
      </w:r>
    </w:p>
    <w:p w:rsidR="00B41504" w:rsidRDefault="00150D9F" w:rsidP="00B41504">
      <w:pPr>
        <w:jc w:val="both"/>
      </w:pPr>
      <w:r>
        <w:t xml:space="preserve">Επισημαίνεται ότι οι </w:t>
      </w:r>
      <w:r w:rsidRPr="00150D9F">
        <w:rPr>
          <w:b/>
          <w:u w:val="single"/>
        </w:rPr>
        <w:t>τεχνικές απαιτήσεις</w:t>
      </w:r>
      <w:r>
        <w:rPr>
          <w:b/>
          <w:u w:val="single"/>
        </w:rPr>
        <w:t xml:space="preserve"> </w:t>
      </w:r>
      <w:r>
        <w:t>που περιλαμβάνονται στην παρούσα ανακοίνωση καθορίζουν τα απαιτούμενα χαρακτηριστικά και συνεπώς προσφορές με επιπλέον προσφερόμενα χαρακτηριστικά πέραν των παραπάνω τεχνικών προδιαγραφών δεν απορρίπτονται υπό την προϋπόθεση να είναι στα πλαίσια του ανωτέρω προϋπολογισμού.</w:t>
      </w:r>
    </w:p>
    <w:p w:rsidR="00150D9F" w:rsidRDefault="00150D9F" w:rsidP="00B41504">
      <w:pPr>
        <w:jc w:val="both"/>
      </w:pPr>
      <w:r>
        <w:t>Δεν γίνονται δεκτές αντιπροσφορές και εναλλακτικές προσφορές. Σε περίπτωση που υποβληθούν δεν θα ληφθούν υπόψη.</w:t>
      </w:r>
    </w:p>
    <w:p w:rsidR="008B576C" w:rsidRPr="00150D9F" w:rsidRDefault="008B576C" w:rsidP="00B41504">
      <w:pPr>
        <w:jc w:val="both"/>
      </w:pPr>
      <w:r>
        <w:t>Οι προσφορές υποβάλλονται εγγράφως από τον ιδιοκτήτη, το νόμιμο εκπρόσωπο ή αντιπρόσωπό του, ο οποίος διορίζεται και με απλή επιστολή τους και δεσμεύουν τους προσφέροντες</w:t>
      </w:r>
      <w:r w:rsidR="004669BC">
        <w:t xml:space="preserve"> </w:t>
      </w:r>
      <w:r>
        <w:t xml:space="preserve">από την ημερομηνία διενέργειας της </w:t>
      </w:r>
      <w:r w:rsidR="004669BC">
        <w:t xml:space="preserve">Ανακοίνωσης </w:t>
      </w:r>
      <w:r>
        <w:t>εκδήλωσης ενδιαφέροντος και καλύπτουν όλο το αναφερόμενο χρονικό διάστημα.</w:t>
      </w:r>
    </w:p>
    <w:p w:rsidR="00EA5DD2" w:rsidRDefault="009F67E5" w:rsidP="00840393">
      <w:pPr>
        <w:jc w:val="both"/>
      </w:pPr>
      <w:r w:rsidRPr="009F67E5">
        <w:t>Ο ανάδοχος</w:t>
      </w:r>
      <w:r>
        <w:t xml:space="preserve"> έχει υποχρέωση να παραδώσει στο συμφωνηθέντα χρόνο όλα τα δωμάτια για να χρησιμοποιηθούν από το Πανεπιστήμιο Πελοποννήσου Σχολή Καλών Τεχνών Τμήμα Θεατρικών Σπουδών κατάλληλα και σύμφωνα με τους όρους που περιλαμβάνονται στην Ανακοίνωση αυτή, αλλιώς η Σύμβαση </w:t>
      </w:r>
      <w:proofErr w:type="spellStart"/>
      <w:r>
        <w:t>λύεται</w:t>
      </w:r>
      <w:proofErr w:type="spellEnd"/>
      <w:r>
        <w:t xml:space="preserve"> από το Πανεπιστήμιο.</w:t>
      </w:r>
    </w:p>
    <w:p w:rsidR="009F67E5" w:rsidRDefault="009F67E5" w:rsidP="00840393">
      <w:pPr>
        <w:jc w:val="both"/>
      </w:pPr>
      <w:r>
        <w:t>Η παραλαβή των δωματίων από το Πανεπιστήμιο, καθώς και η απόδοση αυτών στον ανάδοχο μετά τη λήξη της Σύμβασης , ενεργείτ</w:t>
      </w:r>
      <w:r w:rsidR="00C443D4">
        <w:t>αι</w:t>
      </w:r>
      <w:r>
        <w:t xml:space="preserve"> από τριμελή Επιτροπή, η οποία συντάσσει σχετικό Πρωτόκολλο.</w:t>
      </w:r>
    </w:p>
    <w:p w:rsidR="009F67E5" w:rsidRDefault="009F67E5" w:rsidP="00840393">
      <w:pPr>
        <w:jc w:val="both"/>
      </w:pPr>
      <w:r>
        <w:t>Ο ανάδοχος καλείται γραπτώς και επί αποδείξει να παραστεί αυτοπροσώπως, είτε με εξουσιοδοτημένο πρόσωπο κατά την παραλαβή ή την απόδοση των δωματίων.</w:t>
      </w:r>
    </w:p>
    <w:p w:rsidR="009F67E5" w:rsidRPr="009F67E5" w:rsidRDefault="009F67E5" w:rsidP="00840393">
      <w:pPr>
        <w:jc w:val="both"/>
      </w:pPr>
      <w:r>
        <w:t xml:space="preserve">Προσφορές γίνονται δεκτές για το σύνολο των ΔΩΜΑΤΙΩΝ.(22 κλίνες / για 22 φοιτητές). </w:t>
      </w:r>
    </w:p>
    <w:p w:rsidR="00EA5DD2" w:rsidRDefault="0017773B" w:rsidP="00840393">
      <w:pPr>
        <w:jc w:val="both"/>
      </w:pPr>
      <w:r w:rsidRPr="0017773B">
        <w:t>Τ</w:t>
      </w:r>
      <w:r>
        <w:t xml:space="preserve">ο Τμήμα Θεατρικών Σπουδών δύναται να προβεί κατά τη διάρκεια της Σύμβασης σε μονομερή λύση αυτής ,χωρίς αποζημίωση του αναδόχου αν: </w:t>
      </w:r>
    </w:p>
    <w:p w:rsidR="0017773B" w:rsidRDefault="0017773B" w:rsidP="0017773B">
      <w:pPr>
        <w:pStyle w:val="a5"/>
        <w:numPr>
          <w:ilvl w:val="0"/>
          <w:numId w:val="4"/>
        </w:numPr>
        <w:jc w:val="both"/>
      </w:pPr>
      <w:r>
        <w:t>Υπάρξει αναδιάρθρωση των υπηρεσιών του κατά τρόπο που τα μισθωμένα δωμάτια δεν εξυπηρετούν πλέον τις ανάγκες του.</w:t>
      </w:r>
    </w:p>
    <w:p w:rsidR="0017773B" w:rsidRDefault="0017773B" w:rsidP="0017773B">
      <w:pPr>
        <w:pStyle w:val="a5"/>
        <w:numPr>
          <w:ilvl w:val="0"/>
          <w:numId w:val="4"/>
        </w:numPr>
        <w:jc w:val="both"/>
      </w:pPr>
      <w:r>
        <w:t>Υπάρξει λόγος ανωτέρας βίας</w:t>
      </w:r>
    </w:p>
    <w:p w:rsidR="0017773B" w:rsidRPr="0017773B" w:rsidRDefault="0017773B" w:rsidP="0017773B">
      <w:pPr>
        <w:pStyle w:val="a5"/>
        <w:numPr>
          <w:ilvl w:val="0"/>
          <w:numId w:val="4"/>
        </w:numPr>
        <w:jc w:val="both"/>
      </w:pPr>
      <w:r>
        <w:t xml:space="preserve">Ο ανάδοχος δεν πληροί τους όρους υγιεινής και διαβίωσης των φοιτητών (καθαριότητα </w:t>
      </w:r>
      <w:r w:rsidRPr="00487F03">
        <w:rPr>
          <w:rFonts w:eastAsia="Times New Roman" w:cs="Times New Roman"/>
          <w:lang w:eastAsia="el-GR"/>
        </w:rPr>
        <w:t>κάθε 15ημέρες</w:t>
      </w:r>
      <w:r>
        <w:rPr>
          <w:rFonts w:eastAsia="Times New Roman" w:cs="Times New Roman"/>
          <w:lang w:eastAsia="el-GR"/>
        </w:rPr>
        <w:t xml:space="preserve">, ψύξη –Θέρμανση ,ύδρευση </w:t>
      </w:r>
      <w:proofErr w:type="spellStart"/>
      <w:r>
        <w:rPr>
          <w:rFonts w:eastAsia="Times New Roman" w:cs="Times New Roman"/>
          <w:lang w:eastAsia="el-GR"/>
        </w:rPr>
        <w:t>κ.λ.π</w:t>
      </w:r>
      <w:proofErr w:type="spellEnd"/>
      <w:r>
        <w:rPr>
          <w:rFonts w:eastAsia="Times New Roman" w:cs="Times New Roman"/>
          <w:lang w:eastAsia="el-GR"/>
        </w:rPr>
        <w:t>.) και γενικά τους όρους σύμβασης).</w:t>
      </w:r>
    </w:p>
    <w:p w:rsidR="00EA5DD2" w:rsidRDefault="00416BAF" w:rsidP="00840393">
      <w:pPr>
        <w:jc w:val="both"/>
      </w:pPr>
      <w:r w:rsidRPr="00416BAF">
        <w:t xml:space="preserve">Ο </w:t>
      </w:r>
      <w:r>
        <w:t>ανάδοχος υποχρεούται να διατηρεί τα δωμάτια σύμφωνα με τις διατάξεις του Ε.Ο.Τ. που ισχύουν κάθε φορά. Σε περίπτωση μη συμμορφώσεως σε επανειλημμένες υποδείξεις του Ε.Ο.Τ. το Τμήμα Θεατρικών Σπουδών έχει δικαίωμα να διακόψει την καταβολή της πληρωμής, μέχρι την εκτέλεση των εργασιών ή να προβεί στη μονομερή λύση της σύμβασης.</w:t>
      </w:r>
    </w:p>
    <w:p w:rsidR="00416BAF" w:rsidRDefault="00416BAF" w:rsidP="00840393">
      <w:pPr>
        <w:jc w:val="both"/>
      </w:pPr>
      <w:r>
        <w:t>Κατά τη διάρκεια παραμονής των φοιτητών στο ξενοδοχείο δεν επιτρέπεται ο ξενοδόχος να προβαίνει σε εργασίες επισκευών του, εκτός των βλαβών που προέρχονται από τη χρήση.</w:t>
      </w:r>
    </w:p>
    <w:p w:rsidR="00416BAF" w:rsidRDefault="00416BAF" w:rsidP="00840393">
      <w:pPr>
        <w:jc w:val="both"/>
        <w:rPr>
          <w:rFonts w:eastAsia="Times New Roman" w:cs="Times New Roman"/>
          <w:lang w:eastAsia="el-GR"/>
        </w:rPr>
      </w:pPr>
      <w:r>
        <w:t xml:space="preserve">Η χρονική διάρκεια μίσθωσης θα αφορά το διάστημα από </w:t>
      </w:r>
      <w:r w:rsidRPr="00FF5148">
        <w:rPr>
          <w:rFonts w:eastAsia="Times New Roman" w:cs="Times New Roman"/>
          <w:b/>
          <w:lang w:eastAsia="el-GR"/>
        </w:rPr>
        <w:t>04/05/2016</w:t>
      </w:r>
      <w:r w:rsidRPr="00487F03">
        <w:rPr>
          <w:rFonts w:eastAsia="Times New Roman" w:cs="Times New Roman"/>
          <w:lang w:eastAsia="el-GR"/>
        </w:rPr>
        <w:t xml:space="preserve"> έως</w:t>
      </w:r>
      <w:r>
        <w:rPr>
          <w:rFonts w:eastAsia="Times New Roman" w:cs="Times New Roman"/>
          <w:lang w:eastAsia="el-GR"/>
        </w:rPr>
        <w:t xml:space="preserve"> και </w:t>
      </w:r>
      <w:r w:rsidRPr="00487F03">
        <w:rPr>
          <w:rFonts w:eastAsia="Times New Roman" w:cs="Times New Roman"/>
          <w:lang w:eastAsia="el-GR"/>
        </w:rPr>
        <w:t xml:space="preserve"> </w:t>
      </w:r>
      <w:r w:rsidRPr="00FF5148">
        <w:rPr>
          <w:rFonts w:eastAsia="Times New Roman" w:cs="Times New Roman"/>
          <w:b/>
          <w:lang w:eastAsia="el-GR"/>
        </w:rPr>
        <w:t>05/06/2016</w:t>
      </w:r>
      <w:r w:rsidRPr="00487F03">
        <w:rPr>
          <w:rFonts w:eastAsia="Times New Roman" w:cs="Times New Roman"/>
          <w:lang w:eastAsia="el-GR"/>
        </w:rPr>
        <w:t xml:space="preserve">  </w:t>
      </w:r>
      <w:r>
        <w:rPr>
          <w:rFonts w:eastAsia="Times New Roman" w:cs="Times New Roman"/>
          <w:lang w:eastAsia="el-GR"/>
        </w:rPr>
        <w:t>(ήτοι 33 ημέρες και θα αρχίσει μετά την υπογραφή της σχετικής Σύμβασης  και την υπογραφή του Πρωτοκόλλου Παράδοσης και Παραλαβής των δωματίων).</w:t>
      </w:r>
    </w:p>
    <w:p w:rsidR="00726134" w:rsidRDefault="00726134" w:rsidP="00840393">
      <w:pPr>
        <w:jc w:val="both"/>
        <w:rPr>
          <w:rFonts w:eastAsia="Times New Roman" w:cs="Times New Roman"/>
          <w:lang w:eastAsia="el-GR"/>
        </w:rPr>
      </w:pPr>
      <w:r>
        <w:rPr>
          <w:rFonts w:eastAsia="Times New Roman" w:cs="Times New Roman"/>
          <w:lang w:eastAsia="el-GR"/>
        </w:rPr>
        <w:t>Η σύγκριση των προσφορών θα γίνει στην προσφερόμενη τιμή ανά κλίνη ημερησίως.</w:t>
      </w:r>
    </w:p>
    <w:p w:rsidR="00C05A1E" w:rsidRDefault="00726134" w:rsidP="00840393">
      <w:pPr>
        <w:jc w:val="both"/>
        <w:rPr>
          <w:rFonts w:eastAsia="Times New Roman" w:cs="Times New Roman"/>
          <w:lang w:eastAsia="el-GR"/>
        </w:rPr>
      </w:pPr>
      <w:r>
        <w:rPr>
          <w:rFonts w:eastAsia="Times New Roman" w:cs="Times New Roman"/>
          <w:lang w:eastAsia="el-GR"/>
        </w:rPr>
        <w:t>Ο ανάδοχος δεν έχει το δικαίωμα να εκχωρήσει την απαίτησή του</w:t>
      </w:r>
      <w:r w:rsidR="00C05A1E">
        <w:rPr>
          <w:rFonts w:eastAsia="Times New Roman" w:cs="Times New Roman"/>
          <w:lang w:eastAsia="el-GR"/>
        </w:rPr>
        <w:t xml:space="preserve"> σε τρίτον χωρίς την έγγραφη συναίνεση του Τμήματος Θεατρικών Σπουδών.</w:t>
      </w:r>
    </w:p>
    <w:p w:rsidR="00C05A1E" w:rsidRDefault="00C05A1E" w:rsidP="00840393">
      <w:pPr>
        <w:jc w:val="both"/>
        <w:rPr>
          <w:rFonts w:eastAsia="Times New Roman" w:cs="Times New Roman"/>
          <w:lang w:eastAsia="el-GR"/>
        </w:rPr>
      </w:pPr>
      <w:r>
        <w:rPr>
          <w:rFonts w:eastAsia="Times New Roman" w:cs="Times New Roman"/>
          <w:lang w:eastAsia="el-GR"/>
        </w:rPr>
        <w:t xml:space="preserve">Ο εκμισθωτής </w:t>
      </w:r>
      <w:proofErr w:type="spellStart"/>
      <w:r>
        <w:rPr>
          <w:rFonts w:eastAsia="Times New Roman" w:cs="Times New Roman"/>
          <w:lang w:eastAsia="el-GR"/>
        </w:rPr>
        <w:t>βαρύνεται</w:t>
      </w:r>
      <w:proofErr w:type="spellEnd"/>
      <w:r>
        <w:rPr>
          <w:rFonts w:eastAsia="Times New Roman" w:cs="Times New Roman"/>
          <w:lang w:eastAsia="el-GR"/>
        </w:rPr>
        <w:t xml:space="preserve"> με κάθε είδους τέλος ,φόρο και κρατήσεις , καθώς και με τις κοινόχρηστες δαπάνες.</w:t>
      </w:r>
    </w:p>
    <w:p w:rsidR="00C05A1E" w:rsidRDefault="00C05A1E" w:rsidP="00840393">
      <w:pPr>
        <w:jc w:val="both"/>
        <w:rPr>
          <w:rFonts w:eastAsia="Times New Roman" w:cs="Times New Roman"/>
          <w:lang w:eastAsia="el-GR"/>
        </w:rPr>
      </w:pPr>
      <w:r>
        <w:rPr>
          <w:rFonts w:eastAsia="Times New Roman" w:cs="Times New Roman"/>
          <w:lang w:eastAsia="el-GR"/>
        </w:rPr>
        <w:t xml:space="preserve">Η δαπάνη </w:t>
      </w:r>
      <w:r w:rsidR="00726134">
        <w:rPr>
          <w:rFonts w:eastAsia="Times New Roman" w:cs="Times New Roman"/>
          <w:lang w:eastAsia="el-GR"/>
        </w:rPr>
        <w:t xml:space="preserve"> </w:t>
      </w:r>
      <w:r>
        <w:rPr>
          <w:rFonts w:eastAsia="Times New Roman" w:cs="Times New Roman"/>
          <w:lang w:eastAsia="el-GR"/>
        </w:rPr>
        <w:t xml:space="preserve">βαρύνει, </w:t>
      </w:r>
      <w:r w:rsidRPr="00487F03">
        <w:rPr>
          <w:rFonts w:eastAsia="Times New Roman" w:cs="Times New Roman"/>
          <w:lang w:eastAsia="el-GR"/>
        </w:rPr>
        <w:t>από το 10%</w:t>
      </w:r>
      <w:r>
        <w:rPr>
          <w:rFonts w:eastAsia="Times New Roman" w:cs="Times New Roman"/>
          <w:lang w:eastAsia="el-GR"/>
        </w:rPr>
        <w:t xml:space="preserve"> </w:t>
      </w:r>
      <w:r w:rsidRPr="00487F03">
        <w:rPr>
          <w:rFonts w:eastAsia="Times New Roman" w:cs="Times New Roman"/>
          <w:lang w:eastAsia="el-GR"/>
        </w:rPr>
        <w:t>(του 25%  - Λειτουργικά έξοδα ΠΑΠΕΛ)του ΠΜΣ του Τμήματος Θεατρικών Σπουδών</w:t>
      </w:r>
      <w:r>
        <w:rPr>
          <w:rFonts w:eastAsia="Times New Roman" w:cs="Times New Roman"/>
          <w:lang w:eastAsia="el-GR"/>
        </w:rPr>
        <w:t>.</w:t>
      </w:r>
    </w:p>
    <w:p w:rsidR="00222464" w:rsidRDefault="00222464" w:rsidP="00840393">
      <w:pPr>
        <w:jc w:val="both"/>
        <w:rPr>
          <w:rFonts w:eastAsia="Times New Roman" w:cs="Times New Roman"/>
          <w:lang w:eastAsia="el-GR"/>
        </w:rPr>
      </w:pPr>
    </w:p>
    <w:p w:rsidR="00BF72CE" w:rsidRDefault="00BF72CE" w:rsidP="00840393">
      <w:pPr>
        <w:jc w:val="both"/>
        <w:rPr>
          <w:rFonts w:eastAsia="Times New Roman" w:cs="Times New Roman"/>
          <w:lang w:eastAsia="el-GR"/>
        </w:rPr>
      </w:pPr>
    </w:p>
    <w:p w:rsidR="009B09E4" w:rsidRDefault="009B09E4" w:rsidP="00840393">
      <w:pPr>
        <w:jc w:val="both"/>
        <w:rPr>
          <w:rFonts w:eastAsia="Times New Roman" w:cs="Times New Roman"/>
          <w:lang w:eastAsia="el-GR"/>
        </w:rPr>
      </w:pPr>
    </w:p>
    <w:p w:rsidR="000574CB" w:rsidRDefault="00435CD2" w:rsidP="000574CB">
      <w:pPr>
        <w:jc w:val="both"/>
        <w:rPr>
          <w:b/>
        </w:rPr>
      </w:pPr>
      <w:r>
        <w:rPr>
          <w:b/>
        </w:rPr>
        <w:t xml:space="preserve">                                    </w:t>
      </w:r>
      <w:r w:rsidR="008B0AF0" w:rsidRPr="008B0AF0">
        <w:rPr>
          <w:b/>
        </w:rPr>
        <w:t xml:space="preserve">                                                                       </w:t>
      </w:r>
      <w:r w:rsidR="008B0AF0">
        <w:rPr>
          <w:b/>
        </w:rPr>
        <w:t xml:space="preserve">Η </w:t>
      </w:r>
      <w:r w:rsidR="000574CB">
        <w:rPr>
          <w:b/>
        </w:rPr>
        <w:t xml:space="preserve">Πρόεδρος </w:t>
      </w:r>
      <w:r w:rsidR="008B0AF0">
        <w:rPr>
          <w:b/>
        </w:rPr>
        <w:t xml:space="preserve">  </w:t>
      </w:r>
      <w:r w:rsidR="000574CB">
        <w:rPr>
          <w:b/>
        </w:rPr>
        <w:t>του Τμήματος</w:t>
      </w:r>
    </w:p>
    <w:p w:rsidR="008B0AF0" w:rsidRDefault="008B0AF0" w:rsidP="00840393">
      <w:pPr>
        <w:jc w:val="both"/>
        <w:rPr>
          <w:b/>
        </w:rPr>
      </w:pPr>
      <w:r>
        <w:rPr>
          <w:b/>
        </w:rPr>
        <w:t xml:space="preserve">                                                                                                                                                                                                                                  </w:t>
      </w:r>
    </w:p>
    <w:p w:rsidR="001C57BE" w:rsidRDefault="008B0AF0" w:rsidP="00840393">
      <w:pPr>
        <w:jc w:val="both"/>
        <w:rPr>
          <w:b/>
        </w:rPr>
      </w:pPr>
      <w:r>
        <w:rPr>
          <w:b/>
        </w:rPr>
        <w:t xml:space="preserve">                                                                                                                  </w:t>
      </w:r>
      <w:proofErr w:type="spellStart"/>
      <w:r w:rsidR="000574CB">
        <w:rPr>
          <w:b/>
        </w:rPr>
        <w:t>Άλκηστις</w:t>
      </w:r>
      <w:proofErr w:type="spellEnd"/>
      <w:r w:rsidR="000574CB">
        <w:rPr>
          <w:b/>
        </w:rPr>
        <w:t xml:space="preserve"> Κοντογιάννη</w:t>
      </w:r>
    </w:p>
    <w:p w:rsidR="000574CB" w:rsidRDefault="00C05A1E" w:rsidP="00840393">
      <w:pPr>
        <w:jc w:val="both"/>
        <w:rPr>
          <w:b/>
        </w:rPr>
      </w:pPr>
      <w:r w:rsidRPr="00345CA7">
        <w:rPr>
          <w:rFonts w:ascii="Palatino Linotype" w:hAnsi="Palatino Linotype"/>
          <w:b/>
          <w:i/>
          <w:noProof/>
          <w:color w:val="03486A"/>
          <w:sz w:val="16"/>
          <w:szCs w:val="16"/>
          <w:lang w:eastAsia="el-GR"/>
        </w:rPr>
        <mc:AlternateContent>
          <mc:Choice Requires="wps">
            <w:drawing>
              <wp:anchor distT="0" distB="0" distL="114300" distR="114300" simplePos="0" relativeHeight="251661312" behindDoc="0" locked="0" layoutInCell="1" allowOverlap="1" wp14:anchorId="22748761" wp14:editId="6B7A55B9">
                <wp:simplePos x="0" y="0"/>
                <wp:positionH relativeFrom="column">
                  <wp:posOffset>22225</wp:posOffset>
                </wp:positionH>
                <wp:positionV relativeFrom="paragraph">
                  <wp:posOffset>307975</wp:posOffset>
                </wp:positionV>
                <wp:extent cx="5915025" cy="0"/>
                <wp:effectExtent l="12700" t="17145" r="15875" b="11430"/>
                <wp:wrapNone/>
                <wp:docPr id="3" name="Ευθύγραμμο βέλος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19050">
                          <a:solidFill>
                            <a:srgbClr val="C5361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8D75066" id="Ευθύγραμμο βέλος σύνδεσης 3" o:spid="_x0000_s1026" type="#_x0000_t32" style="position:absolute;margin-left:1.75pt;margin-top:24.25pt;width:46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" strokecolor="#c5361c" strokeweight="1.5pt">
                <v:shadow color="#622423" offset="1pt"/>
              </v:shape>
            </w:pict>
          </mc:Fallback>
        </mc:AlternateContent>
      </w:r>
      <w:r w:rsidR="000574CB">
        <w:rPr>
          <w:b/>
        </w:rPr>
        <w:t xml:space="preserve">                                                                                                                            Καθηγήτρια</w:t>
      </w:r>
    </w:p>
    <w:p w:rsidR="000574CB" w:rsidRDefault="000574CB" w:rsidP="00840393">
      <w:pPr>
        <w:jc w:val="both"/>
        <w:rPr>
          <w:b/>
        </w:rPr>
      </w:pPr>
    </w:p>
    <w:sectPr w:rsidR="000574C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37FAF"/>
    <w:multiLevelType w:val="hybridMultilevel"/>
    <w:tmpl w:val="81B69952"/>
    <w:lvl w:ilvl="0" w:tplc="04080001">
      <w:start w:val="1"/>
      <w:numFmt w:val="bullet"/>
      <w:lvlText w:val=""/>
      <w:lvlJc w:val="left"/>
      <w:pPr>
        <w:ind w:left="772" w:hanging="360"/>
      </w:pPr>
      <w:rPr>
        <w:rFonts w:ascii="Symbol" w:hAnsi="Symbol" w:hint="default"/>
      </w:rPr>
    </w:lvl>
    <w:lvl w:ilvl="1" w:tplc="04080003" w:tentative="1">
      <w:start w:val="1"/>
      <w:numFmt w:val="bullet"/>
      <w:lvlText w:val="o"/>
      <w:lvlJc w:val="left"/>
      <w:pPr>
        <w:ind w:left="1492" w:hanging="360"/>
      </w:pPr>
      <w:rPr>
        <w:rFonts w:ascii="Courier New" w:hAnsi="Courier New" w:cs="Courier New" w:hint="default"/>
      </w:rPr>
    </w:lvl>
    <w:lvl w:ilvl="2" w:tplc="04080005" w:tentative="1">
      <w:start w:val="1"/>
      <w:numFmt w:val="bullet"/>
      <w:lvlText w:val=""/>
      <w:lvlJc w:val="left"/>
      <w:pPr>
        <w:ind w:left="2212" w:hanging="360"/>
      </w:pPr>
      <w:rPr>
        <w:rFonts w:ascii="Wingdings" w:hAnsi="Wingdings" w:hint="default"/>
      </w:rPr>
    </w:lvl>
    <w:lvl w:ilvl="3" w:tplc="04080001" w:tentative="1">
      <w:start w:val="1"/>
      <w:numFmt w:val="bullet"/>
      <w:lvlText w:val=""/>
      <w:lvlJc w:val="left"/>
      <w:pPr>
        <w:ind w:left="2932" w:hanging="360"/>
      </w:pPr>
      <w:rPr>
        <w:rFonts w:ascii="Symbol" w:hAnsi="Symbol" w:hint="default"/>
      </w:rPr>
    </w:lvl>
    <w:lvl w:ilvl="4" w:tplc="04080003" w:tentative="1">
      <w:start w:val="1"/>
      <w:numFmt w:val="bullet"/>
      <w:lvlText w:val="o"/>
      <w:lvlJc w:val="left"/>
      <w:pPr>
        <w:ind w:left="3652" w:hanging="360"/>
      </w:pPr>
      <w:rPr>
        <w:rFonts w:ascii="Courier New" w:hAnsi="Courier New" w:cs="Courier New" w:hint="default"/>
      </w:rPr>
    </w:lvl>
    <w:lvl w:ilvl="5" w:tplc="04080005" w:tentative="1">
      <w:start w:val="1"/>
      <w:numFmt w:val="bullet"/>
      <w:lvlText w:val=""/>
      <w:lvlJc w:val="left"/>
      <w:pPr>
        <w:ind w:left="4372" w:hanging="360"/>
      </w:pPr>
      <w:rPr>
        <w:rFonts w:ascii="Wingdings" w:hAnsi="Wingdings" w:hint="default"/>
      </w:rPr>
    </w:lvl>
    <w:lvl w:ilvl="6" w:tplc="04080001" w:tentative="1">
      <w:start w:val="1"/>
      <w:numFmt w:val="bullet"/>
      <w:lvlText w:val=""/>
      <w:lvlJc w:val="left"/>
      <w:pPr>
        <w:ind w:left="5092" w:hanging="360"/>
      </w:pPr>
      <w:rPr>
        <w:rFonts w:ascii="Symbol" w:hAnsi="Symbol" w:hint="default"/>
      </w:rPr>
    </w:lvl>
    <w:lvl w:ilvl="7" w:tplc="04080003" w:tentative="1">
      <w:start w:val="1"/>
      <w:numFmt w:val="bullet"/>
      <w:lvlText w:val="o"/>
      <w:lvlJc w:val="left"/>
      <w:pPr>
        <w:ind w:left="5812" w:hanging="360"/>
      </w:pPr>
      <w:rPr>
        <w:rFonts w:ascii="Courier New" w:hAnsi="Courier New" w:cs="Courier New" w:hint="default"/>
      </w:rPr>
    </w:lvl>
    <w:lvl w:ilvl="8" w:tplc="04080005" w:tentative="1">
      <w:start w:val="1"/>
      <w:numFmt w:val="bullet"/>
      <w:lvlText w:val=""/>
      <w:lvlJc w:val="left"/>
      <w:pPr>
        <w:ind w:left="6532" w:hanging="360"/>
      </w:pPr>
      <w:rPr>
        <w:rFonts w:ascii="Wingdings" w:hAnsi="Wingdings" w:hint="default"/>
      </w:rPr>
    </w:lvl>
  </w:abstractNum>
  <w:abstractNum w:abstractNumId="1" w15:restartNumberingAfterBreak="0">
    <w:nsid w:val="493C584C"/>
    <w:multiLevelType w:val="hybridMultilevel"/>
    <w:tmpl w:val="6DDAAC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2734D43"/>
    <w:multiLevelType w:val="hybridMultilevel"/>
    <w:tmpl w:val="8B0E00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E74096D"/>
    <w:multiLevelType w:val="hybridMultilevel"/>
    <w:tmpl w:val="56DE07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B64"/>
    <w:rsid w:val="00025DF2"/>
    <w:rsid w:val="0003129B"/>
    <w:rsid w:val="000574CB"/>
    <w:rsid w:val="000E430C"/>
    <w:rsid w:val="001030E0"/>
    <w:rsid w:val="00150D9F"/>
    <w:rsid w:val="00165B3F"/>
    <w:rsid w:val="0017773B"/>
    <w:rsid w:val="001C57BE"/>
    <w:rsid w:val="001C755E"/>
    <w:rsid w:val="00222464"/>
    <w:rsid w:val="002741B2"/>
    <w:rsid w:val="002D5226"/>
    <w:rsid w:val="002E7225"/>
    <w:rsid w:val="0033667B"/>
    <w:rsid w:val="003A3AFA"/>
    <w:rsid w:val="003C3B60"/>
    <w:rsid w:val="00416BAF"/>
    <w:rsid w:val="0041725D"/>
    <w:rsid w:val="00435CD2"/>
    <w:rsid w:val="004669BC"/>
    <w:rsid w:val="00482305"/>
    <w:rsid w:val="004A6B71"/>
    <w:rsid w:val="004B08B0"/>
    <w:rsid w:val="004C2720"/>
    <w:rsid w:val="004C7C6A"/>
    <w:rsid w:val="00555CFA"/>
    <w:rsid w:val="005B7823"/>
    <w:rsid w:val="005D167E"/>
    <w:rsid w:val="005D416A"/>
    <w:rsid w:val="00612103"/>
    <w:rsid w:val="00632B64"/>
    <w:rsid w:val="006351E0"/>
    <w:rsid w:val="00635982"/>
    <w:rsid w:val="00650FAF"/>
    <w:rsid w:val="00682CCB"/>
    <w:rsid w:val="006A50A6"/>
    <w:rsid w:val="00705D75"/>
    <w:rsid w:val="00721103"/>
    <w:rsid w:val="00726134"/>
    <w:rsid w:val="007A7D08"/>
    <w:rsid w:val="007D4275"/>
    <w:rsid w:val="007E3420"/>
    <w:rsid w:val="00840393"/>
    <w:rsid w:val="00843BC9"/>
    <w:rsid w:val="008A1FED"/>
    <w:rsid w:val="008B0AF0"/>
    <w:rsid w:val="008B576C"/>
    <w:rsid w:val="008F6596"/>
    <w:rsid w:val="0092251E"/>
    <w:rsid w:val="009303EB"/>
    <w:rsid w:val="009B09E4"/>
    <w:rsid w:val="009C5445"/>
    <w:rsid w:val="009E18ED"/>
    <w:rsid w:val="009E75D6"/>
    <w:rsid w:val="009F67E5"/>
    <w:rsid w:val="00A56C63"/>
    <w:rsid w:val="00A71301"/>
    <w:rsid w:val="00AD7698"/>
    <w:rsid w:val="00B00A78"/>
    <w:rsid w:val="00B161E4"/>
    <w:rsid w:val="00B41504"/>
    <w:rsid w:val="00B57EE4"/>
    <w:rsid w:val="00BA0B89"/>
    <w:rsid w:val="00BA6C78"/>
    <w:rsid w:val="00BF72CE"/>
    <w:rsid w:val="00C05A1E"/>
    <w:rsid w:val="00C443D4"/>
    <w:rsid w:val="00C45C96"/>
    <w:rsid w:val="00C834AB"/>
    <w:rsid w:val="00CB1706"/>
    <w:rsid w:val="00D013C2"/>
    <w:rsid w:val="00D641BC"/>
    <w:rsid w:val="00D7795A"/>
    <w:rsid w:val="00DA05E8"/>
    <w:rsid w:val="00DB17A6"/>
    <w:rsid w:val="00DB26CA"/>
    <w:rsid w:val="00E346D5"/>
    <w:rsid w:val="00E7507A"/>
    <w:rsid w:val="00E76257"/>
    <w:rsid w:val="00E97CA2"/>
    <w:rsid w:val="00EA5DD2"/>
    <w:rsid w:val="00EE722D"/>
    <w:rsid w:val="00F37FD7"/>
    <w:rsid w:val="00FD0A7D"/>
    <w:rsid w:val="00FE7158"/>
    <w:rsid w:val="00FF51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F536A-CB3A-49D1-A826-75827712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3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030E0"/>
    <w:pPr>
      <w:tabs>
        <w:tab w:val="center" w:pos="4153"/>
        <w:tab w:val="right" w:pos="8306"/>
      </w:tabs>
      <w:spacing w:after="200" w:line="276" w:lineRule="auto"/>
    </w:pPr>
    <w:rPr>
      <w:rFonts w:ascii="Calibri" w:eastAsia="Calibri" w:hAnsi="Calibri" w:cs="Times New Roman"/>
    </w:rPr>
  </w:style>
  <w:style w:type="character" w:customStyle="1" w:styleId="Char">
    <w:name w:val="Υποσέλιδο Char"/>
    <w:basedOn w:val="a0"/>
    <w:link w:val="a3"/>
    <w:uiPriority w:val="99"/>
    <w:rsid w:val="001030E0"/>
    <w:rPr>
      <w:rFonts w:ascii="Calibri" w:eastAsia="Calibri" w:hAnsi="Calibri" w:cs="Times New Roman"/>
    </w:rPr>
  </w:style>
  <w:style w:type="paragraph" w:styleId="a4">
    <w:name w:val="Balloon Text"/>
    <w:basedOn w:val="a"/>
    <w:link w:val="Char0"/>
    <w:uiPriority w:val="99"/>
    <w:semiHidden/>
    <w:unhideWhenUsed/>
    <w:rsid w:val="0041725D"/>
    <w:pPr>
      <w:spacing w:after="0" w:line="240" w:lineRule="auto"/>
    </w:pPr>
    <w:rPr>
      <w:rFonts w:ascii="Segoe UI" w:hAnsi="Segoe UI" w:cs="Segoe UI"/>
      <w:sz w:val="18"/>
      <w:szCs w:val="18"/>
    </w:rPr>
  </w:style>
  <w:style w:type="character" w:customStyle="1" w:styleId="Char0">
    <w:name w:val="Κείμενο πλαισίου Char"/>
    <w:basedOn w:val="a0"/>
    <w:link w:val="a4"/>
    <w:uiPriority w:val="99"/>
    <w:semiHidden/>
    <w:rsid w:val="0041725D"/>
    <w:rPr>
      <w:rFonts w:ascii="Segoe UI" w:hAnsi="Segoe UI" w:cs="Segoe UI"/>
      <w:sz w:val="18"/>
      <w:szCs w:val="18"/>
    </w:rPr>
  </w:style>
  <w:style w:type="paragraph" w:styleId="a5">
    <w:name w:val="List Paragraph"/>
    <w:basedOn w:val="a"/>
    <w:uiPriority w:val="34"/>
    <w:qFormat/>
    <w:rsid w:val="00E346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1120</Words>
  <Characters>6052</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Βάσω</dc:creator>
  <cp:keywords/>
  <dc:description/>
  <cp:lastModifiedBy>Kalaki</cp:lastModifiedBy>
  <cp:revision>63</cp:revision>
  <cp:lastPrinted>2016-04-22T08:47:00Z</cp:lastPrinted>
  <dcterms:created xsi:type="dcterms:W3CDTF">2016-04-22T04:45:00Z</dcterms:created>
  <dcterms:modified xsi:type="dcterms:W3CDTF">2016-04-22T08:52:00Z</dcterms:modified>
</cp:coreProperties>
</file>